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D" w:rsidRPr="009161C5" w:rsidRDefault="00CF438E" w:rsidP="00CF438E">
      <w:pPr>
        <w:pStyle w:val="Nzev"/>
        <w:jc w:val="left"/>
      </w:pPr>
      <w:bookmarkStart w:id="0" w:name="_GoBack"/>
      <w:proofErr w:type="spellStart"/>
      <w:r>
        <w:t>Klasifikace</w:t>
      </w:r>
      <w:proofErr w:type="spellEnd"/>
      <w:r>
        <w:t xml:space="preserve"> </w:t>
      </w:r>
      <w:bookmarkEnd w:id="0"/>
      <w:proofErr w:type="spellStart"/>
      <w:r>
        <w:t>kybernetických</w:t>
      </w:r>
      <w:proofErr w:type="spellEnd"/>
      <w:r>
        <w:t xml:space="preserve"> </w:t>
      </w:r>
      <w:proofErr w:type="spellStart"/>
      <w:r>
        <w:t>útoků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závažnosti</w:t>
      </w:r>
      <w:proofErr w:type="spellEnd"/>
      <w:r>
        <w:t xml:space="preserve"> – </w:t>
      </w:r>
      <w:proofErr w:type="spellStart"/>
      <w:r>
        <w:t>doplnění</w:t>
      </w:r>
      <w:proofErr w:type="spellEnd"/>
      <w:r>
        <w:t xml:space="preserve"> k </w:t>
      </w:r>
      <w:proofErr w:type="spellStart"/>
      <w:r>
        <w:t>bezpečnost</w:t>
      </w:r>
      <w:proofErr w:type="spellEnd"/>
      <w:r>
        <w:t xml:space="preserve">- </w:t>
      </w:r>
      <w:proofErr w:type="spellStart"/>
      <w:r>
        <w:t>nímu</w:t>
      </w:r>
      <w:proofErr w:type="spellEnd"/>
      <w:r>
        <w:t xml:space="preserve"> </w:t>
      </w:r>
      <w:proofErr w:type="spellStart"/>
      <w:r>
        <w:t>auditu</w:t>
      </w:r>
      <w:proofErr w:type="spellEnd"/>
    </w:p>
    <w:p w:rsidR="00026005" w:rsidRPr="001408BD" w:rsidRDefault="00796A6A" w:rsidP="00D5477B">
      <w:pPr>
        <w:pStyle w:val="Nadpis1"/>
      </w:pPr>
      <w:r>
        <w:t>Anotace</w:t>
      </w:r>
    </w:p>
    <w:p w:rsidR="00CC4A5D" w:rsidRPr="00D5477B" w:rsidRDefault="00796A6A" w:rsidP="00D5477B">
      <w:r w:rsidRPr="00821859">
        <w:t xml:space="preserve">I </w:t>
      </w:r>
      <w:proofErr w:type="spellStart"/>
      <w:r w:rsidRPr="00821859">
        <w:t>přesto</w:t>
      </w:r>
      <w:proofErr w:type="spellEnd"/>
      <w:r w:rsidRPr="00821859">
        <w:t xml:space="preserve">, </w:t>
      </w:r>
      <w:proofErr w:type="spellStart"/>
      <w:r w:rsidRPr="00821859">
        <w:t>že</w:t>
      </w:r>
      <w:proofErr w:type="spellEnd"/>
      <w:r w:rsidRPr="00821859">
        <w:t xml:space="preserve"> </w:t>
      </w:r>
      <w:proofErr w:type="spellStart"/>
      <w:r w:rsidRPr="00821859">
        <w:t>má</w:t>
      </w:r>
      <w:proofErr w:type="spellEnd"/>
      <w:r w:rsidRPr="00821859">
        <w:t xml:space="preserve"> </w:t>
      </w:r>
      <w:proofErr w:type="spellStart"/>
      <w:r w:rsidRPr="00821859">
        <w:t>škola</w:t>
      </w:r>
      <w:proofErr w:type="spellEnd"/>
      <w:r w:rsidRPr="00821859">
        <w:t xml:space="preserve"> </w:t>
      </w:r>
      <w:proofErr w:type="spellStart"/>
      <w:r w:rsidRPr="00821859">
        <w:t>či</w:t>
      </w:r>
      <w:proofErr w:type="spellEnd"/>
      <w:r w:rsidRPr="00821859">
        <w:t xml:space="preserve"> </w:t>
      </w:r>
      <w:proofErr w:type="spellStart"/>
      <w:r w:rsidRPr="00821859">
        <w:t>jiná</w:t>
      </w:r>
      <w:proofErr w:type="spellEnd"/>
      <w:r w:rsidRPr="00821859">
        <w:t xml:space="preserve"> </w:t>
      </w:r>
      <w:proofErr w:type="spellStart"/>
      <w:r w:rsidRPr="00821859">
        <w:t>vzdělávací</w:t>
      </w:r>
      <w:proofErr w:type="spellEnd"/>
      <w:r w:rsidRPr="00821859">
        <w:t xml:space="preserve"> </w:t>
      </w:r>
      <w:proofErr w:type="spellStart"/>
      <w:r w:rsidRPr="00821859">
        <w:t>instituce</w:t>
      </w:r>
      <w:proofErr w:type="spellEnd"/>
      <w:r w:rsidRPr="00821859">
        <w:t xml:space="preserve"> </w:t>
      </w:r>
      <w:proofErr w:type="spellStart"/>
      <w:r w:rsidRPr="00821859">
        <w:t>vybudovanou</w:t>
      </w:r>
      <w:proofErr w:type="spellEnd"/>
      <w:r>
        <w:t xml:space="preserve"> </w:t>
      </w:r>
      <w:proofErr w:type="spellStart"/>
      <w:r>
        <w:t>bezpečnou</w:t>
      </w:r>
      <w:proofErr w:type="spellEnd"/>
      <w:r>
        <w:t xml:space="preserve"> ICT </w:t>
      </w:r>
      <w:proofErr w:type="spellStart"/>
      <w:r>
        <w:t>infrastrukturu</w:t>
      </w:r>
      <w:proofErr w:type="spellEnd"/>
      <w:r>
        <w:t xml:space="preserve"> a </w:t>
      </w:r>
      <w:proofErr w:type="spellStart"/>
      <w:r w:rsidRPr="00821859">
        <w:t>pravidelně</w:t>
      </w:r>
      <w:proofErr w:type="spellEnd"/>
      <w:r w:rsidRPr="00821859">
        <w:t xml:space="preserve"> </w:t>
      </w:r>
      <w:proofErr w:type="spellStart"/>
      <w:r w:rsidRPr="00821859">
        <w:t>provádí</w:t>
      </w:r>
      <w:proofErr w:type="spellEnd"/>
      <w:r w:rsidRPr="00821859">
        <w:t xml:space="preserve"> </w:t>
      </w:r>
      <w:proofErr w:type="spellStart"/>
      <w:r w:rsidRPr="00821859">
        <w:t>bezpečnostní</w:t>
      </w:r>
      <w:proofErr w:type="spellEnd"/>
      <w:r w:rsidRPr="00821859">
        <w:t xml:space="preserve"> audit, </w:t>
      </w:r>
      <w:proofErr w:type="spellStart"/>
      <w:r w:rsidRPr="00821859">
        <w:t>tak</w:t>
      </w:r>
      <w:proofErr w:type="spellEnd"/>
      <w:r w:rsidRPr="00821859">
        <w:t xml:space="preserve"> </w:t>
      </w:r>
      <w:proofErr w:type="spellStart"/>
      <w:r w:rsidRPr="00821859">
        <w:t>může</w:t>
      </w:r>
      <w:proofErr w:type="spellEnd"/>
      <w:r w:rsidRPr="00821859">
        <w:t xml:space="preserve"> </w:t>
      </w:r>
      <w:proofErr w:type="spellStart"/>
      <w:r w:rsidRPr="00821859">
        <w:t>dojít</w:t>
      </w:r>
      <w:proofErr w:type="spellEnd"/>
      <w:r w:rsidRPr="00821859">
        <w:t xml:space="preserve"> a </w:t>
      </w:r>
      <w:proofErr w:type="spellStart"/>
      <w:r w:rsidRPr="00821859">
        <w:t>často</w:t>
      </w:r>
      <w:proofErr w:type="spellEnd"/>
      <w:r w:rsidRPr="00821859">
        <w:t xml:space="preserve"> </w:t>
      </w:r>
      <w:proofErr w:type="spellStart"/>
      <w:r w:rsidRPr="00821859">
        <w:t>také</w:t>
      </w:r>
      <w:proofErr w:type="spellEnd"/>
      <w:r w:rsidRPr="00821859">
        <w:t xml:space="preserve"> </w:t>
      </w:r>
      <w:proofErr w:type="spellStart"/>
      <w:r w:rsidRPr="00821859">
        <w:t>dochází</w:t>
      </w:r>
      <w:proofErr w:type="spellEnd"/>
      <w:r w:rsidRPr="00821859">
        <w:t xml:space="preserve"> </w:t>
      </w:r>
      <w:proofErr w:type="spellStart"/>
      <w:r w:rsidRPr="00821859">
        <w:t>ke</w:t>
      </w:r>
      <w:proofErr w:type="spellEnd"/>
      <w:r w:rsidRPr="00821859">
        <w:t xml:space="preserve"> </w:t>
      </w:r>
      <w:proofErr w:type="spellStart"/>
      <w:r w:rsidRPr="00821859">
        <w:t>kybernetickým</w:t>
      </w:r>
      <w:proofErr w:type="spellEnd"/>
      <w:r w:rsidRPr="00821859">
        <w:t xml:space="preserve"> </w:t>
      </w:r>
      <w:proofErr w:type="spellStart"/>
      <w:r w:rsidRPr="00821859">
        <w:t>útokům</w:t>
      </w:r>
      <w:proofErr w:type="spellEnd"/>
      <w:r w:rsidRPr="00821859">
        <w:t xml:space="preserve">. Ne </w:t>
      </w:r>
      <w:proofErr w:type="spellStart"/>
      <w:r w:rsidRPr="00821859">
        <w:t>každý</w:t>
      </w:r>
      <w:proofErr w:type="spellEnd"/>
      <w:r w:rsidRPr="00821859">
        <w:t xml:space="preserve"> </w:t>
      </w:r>
      <w:proofErr w:type="spellStart"/>
      <w:r w:rsidRPr="00821859">
        <w:t>útok</w:t>
      </w:r>
      <w:proofErr w:type="spellEnd"/>
      <w:r w:rsidRPr="00821859">
        <w:t xml:space="preserve"> je ale </w:t>
      </w:r>
      <w:proofErr w:type="spellStart"/>
      <w:r w:rsidRPr="00821859">
        <w:t>útokem</w:t>
      </w:r>
      <w:proofErr w:type="spellEnd"/>
      <w:r w:rsidRPr="00821859">
        <w:t xml:space="preserve"> </w:t>
      </w:r>
      <w:proofErr w:type="spellStart"/>
      <w:r w:rsidRPr="00821859">
        <w:t>na</w:t>
      </w:r>
      <w:proofErr w:type="spellEnd"/>
      <w:r w:rsidRPr="00821859">
        <w:t xml:space="preserve"> </w:t>
      </w:r>
      <w:proofErr w:type="spellStart"/>
      <w:r w:rsidRPr="00821859">
        <w:t>kybernetickou</w:t>
      </w:r>
      <w:proofErr w:type="spellEnd"/>
      <w:r w:rsidRPr="00821859">
        <w:t xml:space="preserve"> </w:t>
      </w:r>
      <w:proofErr w:type="spellStart"/>
      <w:r w:rsidRPr="00821859">
        <w:t>bezpečnost</w:t>
      </w:r>
      <w:proofErr w:type="spellEnd"/>
      <w:r w:rsidRPr="00821859">
        <w:t xml:space="preserve">, a proto je </w:t>
      </w:r>
      <w:proofErr w:type="spellStart"/>
      <w:r w:rsidRPr="00821859">
        <w:t>důležité</w:t>
      </w:r>
      <w:proofErr w:type="spellEnd"/>
      <w:r w:rsidRPr="00821859">
        <w:t xml:space="preserve"> </w:t>
      </w:r>
      <w:proofErr w:type="spellStart"/>
      <w:r w:rsidRPr="00821859">
        <w:t>každou</w:t>
      </w:r>
      <w:proofErr w:type="spellEnd"/>
      <w:r w:rsidRPr="00821859">
        <w:t xml:space="preserve"> </w:t>
      </w:r>
      <w:proofErr w:type="spellStart"/>
      <w:r w:rsidRPr="00821859">
        <w:t>situaci</w:t>
      </w:r>
      <w:proofErr w:type="spellEnd"/>
      <w:r w:rsidRPr="00821859">
        <w:t xml:space="preserve"> </w:t>
      </w:r>
      <w:proofErr w:type="spellStart"/>
      <w:r w:rsidRPr="00821859">
        <w:t>individuálně</w:t>
      </w:r>
      <w:proofErr w:type="spellEnd"/>
      <w:r w:rsidRPr="00821859">
        <w:t xml:space="preserve"> </w:t>
      </w:r>
      <w:proofErr w:type="spellStart"/>
      <w:r w:rsidRPr="00821859">
        <w:t>posoudit</w:t>
      </w:r>
      <w:proofErr w:type="spellEnd"/>
      <w:r w:rsidRPr="00821859">
        <w:t xml:space="preserve"> a </w:t>
      </w:r>
      <w:proofErr w:type="spellStart"/>
      <w:r w:rsidRPr="00821859">
        <w:t>útok</w:t>
      </w:r>
      <w:proofErr w:type="spellEnd"/>
      <w:r w:rsidRPr="00821859">
        <w:t xml:space="preserve"> </w:t>
      </w:r>
      <w:proofErr w:type="spellStart"/>
      <w:r w:rsidRPr="00821859">
        <w:t>klasifikovat</w:t>
      </w:r>
      <w:proofErr w:type="spellEnd"/>
      <w:r w:rsidRPr="00821859">
        <w:t>. K </w:t>
      </w:r>
      <w:proofErr w:type="spellStart"/>
      <w:r w:rsidRPr="00821859">
        <w:t>přesnější</w:t>
      </w:r>
      <w:proofErr w:type="spellEnd"/>
      <w:r w:rsidRPr="00821859">
        <w:t xml:space="preserve"> </w:t>
      </w:r>
      <w:proofErr w:type="spellStart"/>
      <w:r w:rsidRPr="00821859">
        <w:t>klasifikaci</w:t>
      </w:r>
      <w:proofErr w:type="spellEnd"/>
      <w:r w:rsidRPr="00821859">
        <w:t xml:space="preserve"> </w:t>
      </w:r>
      <w:proofErr w:type="spellStart"/>
      <w:r w:rsidRPr="00821859">
        <w:t>může</w:t>
      </w:r>
      <w:proofErr w:type="spellEnd"/>
      <w:r w:rsidRPr="00821859">
        <w:t xml:space="preserve"> </w:t>
      </w:r>
      <w:proofErr w:type="spellStart"/>
      <w:r w:rsidRPr="00821859">
        <w:t>posloužit</w:t>
      </w:r>
      <w:proofErr w:type="spellEnd"/>
      <w:r w:rsidRPr="00821859">
        <w:t xml:space="preserve"> </w:t>
      </w:r>
      <w:proofErr w:type="spellStart"/>
      <w:r w:rsidRPr="00821859">
        <w:t>následující</w:t>
      </w:r>
      <w:proofErr w:type="spellEnd"/>
      <w:r w:rsidRPr="00821859">
        <w:t xml:space="preserve"> </w:t>
      </w:r>
      <w:proofErr w:type="spellStart"/>
      <w:r w:rsidRPr="00821859">
        <w:t>tabulka</w:t>
      </w:r>
      <w:proofErr w:type="spellEnd"/>
      <w:r w:rsidRPr="00821859">
        <w:t xml:space="preserve"> </w:t>
      </w:r>
      <w:proofErr w:type="spellStart"/>
      <w:r w:rsidRPr="00821859">
        <w:t>závažnosti</w:t>
      </w:r>
      <w:proofErr w:type="spellEnd"/>
      <w:r w:rsidRPr="00821859">
        <w:t xml:space="preserve"> </w:t>
      </w:r>
      <w:proofErr w:type="spellStart"/>
      <w:r w:rsidRPr="00821859">
        <w:t>kybernetických</w:t>
      </w:r>
      <w:proofErr w:type="spellEnd"/>
      <w:r w:rsidRPr="00821859">
        <w:t xml:space="preserve"> </w:t>
      </w:r>
      <w:proofErr w:type="spellStart"/>
      <w:r w:rsidRPr="00821859">
        <w:t>útoků</w:t>
      </w:r>
      <w:proofErr w:type="spellEnd"/>
      <w:r w:rsidRPr="00821859">
        <w:t>.</w:t>
      </w:r>
      <w:r w:rsidR="00CC4A5D" w:rsidRPr="00D5477B">
        <w:t xml:space="preserve"> </w:t>
      </w:r>
    </w:p>
    <w:p w:rsidR="00CC4A5D" w:rsidRPr="005D359A" w:rsidRDefault="0080590C" w:rsidP="00D5477B">
      <w:pPr>
        <w:pStyle w:val="Nadpis2"/>
      </w:pPr>
      <w:r>
        <w:t xml:space="preserve">A) </w:t>
      </w:r>
      <w:proofErr w:type="spellStart"/>
      <w:r>
        <w:t>Kritický</w:t>
      </w:r>
      <w:proofErr w:type="spellEnd"/>
      <w:r>
        <w:t xml:space="preserve"> incident</w:t>
      </w:r>
    </w:p>
    <w:p w:rsidR="00FE4A8E" w:rsidRPr="00FE4A8E" w:rsidRDefault="00E14A5F" w:rsidP="00FE4A8E">
      <w:pPr>
        <w:pStyle w:val="Odstavecseseznamem"/>
        <w:numPr>
          <w:ilvl w:val="0"/>
          <w:numId w:val="21"/>
        </w:numPr>
        <w:rPr>
          <w:lang w:val="cs-CZ"/>
        </w:rPr>
      </w:pPr>
      <w:r w:rsidRPr="00FE4A8E">
        <w:rPr>
          <w:lang w:val="cs-CZ"/>
        </w:rPr>
        <w:t xml:space="preserve">Tyto incidenty obvykle znamenají velmi závažné narušení ICT infrastruktury a zasahují vysoký počet uživatelů. </w:t>
      </w:r>
    </w:p>
    <w:p w:rsidR="00FE4A8E" w:rsidRPr="00FE4A8E" w:rsidRDefault="00E14A5F" w:rsidP="00FE4A8E">
      <w:pPr>
        <w:pStyle w:val="Odstavecseseznamem"/>
        <w:numPr>
          <w:ilvl w:val="0"/>
          <w:numId w:val="21"/>
        </w:numPr>
        <w:rPr>
          <w:lang w:val="cs-CZ"/>
        </w:rPr>
      </w:pPr>
      <w:r w:rsidRPr="00FE4A8E">
        <w:rPr>
          <w:lang w:val="cs-CZ"/>
        </w:rPr>
        <w:t xml:space="preserve">Jedná se o cílené kybernetické útoky na interní data. </w:t>
      </w:r>
    </w:p>
    <w:p w:rsidR="00FE4A8E" w:rsidRPr="00FE4A8E" w:rsidRDefault="00E14A5F" w:rsidP="00FE4A8E">
      <w:pPr>
        <w:pStyle w:val="Odstavecseseznamem"/>
        <w:numPr>
          <w:ilvl w:val="0"/>
          <w:numId w:val="21"/>
        </w:numPr>
        <w:rPr>
          <w:lang w:val="cs-CZ"/>
        </w:rPr>
      </w:pPr>
      <w:r w:rsidRPr="00FE4A8E">
        <w:rPr>
          <w:lang w:val="cs-CZ"/>
        </w:rPr>
        <w:t>Zpřístupnění služeb dalším u</w:t>
      </w:r>
      <w:r w:rsidRPr="00FE4A8E">
        <w:rPr>
          <w:lang w:val="cs-CZ"/>
        </w:rPr>
        <w:t xml:space="preserve">živatelům. </w:t>
      </w:r>
    </w:p>
    <w:p w:rsidR="00FE4A8E" w:rsidRPr="00FE4A8E" w:rsidRDefault="00E14A5F" w:rsidP="00FE4A8E">
      <w:pPr>
        <w:pStyle w:val="Odstavecseseznamem"/>
        <w:numPr>
          <w:ilvl w:val="0"/>
          <w:numId w:val="21"/>
        </w:numPr>
        <w:rPr>
          <w:lang w:val="cs-CZ"/>
        </w:rPr>
      </w:pPr>
      <w:r w:rsidRPr="00FE4A8E">
        <w:rPr>
          <w:lang w:val="cs-CZ"/>
        </w:rPr>
        <w:t>Cílené poškození reputace organizace.</w:t>
      </w:r>
    </w:p>
    <w:p w:rsidR="00000000" w:rsidRPr="00FE4A8E" w:rsidRDefault="00E14A5F" w:rsidP="00FE4A8E">
      <w:pPr>
        <w:pStyle w:val="Odstavecseseznamem"/>
        <w:numPr>
          <w:ilvl w:val="0"/>
          <w:numId w:val="21"/>
        </w:numPr>
        <w:rPr>
          <w:lang w:val="cs-CZ"/>
        </w:rPr>
      </w:pPr>
      <w:r w:rsidRPr="00FE4A8E">
        <w:rPr>
          <w:lang w:val="cs-CZ"/>
        </w:rPr>
        <w:t>Značné fina</w:t>
      </w:r>
      <w:r w:rsidR="00FE4A8E" w:rsidRPr="00FE4A8E">
        <w:rPr>
          <w:lang w:val="cs-CZ"/>
        </w:rPr>
        <w:t>n</w:t>
      </w:r>
      <w:r w:rsidRPr="00FE4A8E">
        <w:rPr>
          <w:lang w:val="cs-CZ"/>
        </w:rPr>
        <w:t xml:space="preserve">ční ztráty. </w:t>
      </w:r>
    </w:p>
    <w:p w:rsidR="00CC4A5D" w:rsidRDefault="00CC4A5D" w:rsidP="00B137F6">
      <w:pPr>
        <w:pStyle w:val="Nadpis2"/>
        <w:rPr>
          <w:lang w:val="fr-BE"/>
        </w:rPr>
      </w:pPr>
      <w:r w:rsidRPr="00CC4A5D">
        <w:rPr>
          <w:lang w:val="fr-BE"/>
        </w:rPr>
        <w:t xml:space="preserve"> </w:t>
      </w:r>
      <w:r w:rsidR="00B137F6">
        <w:rPr>
          <w:lang w:val="fr-BE"/>
        </w:rPr>
        <w:t>B) Rozsáhlý incident</w:t>
      </w:r>
    </w:p>
    <w:p w:rsidR="00B137F6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>Menší závažnost kybernetických útoků, avšak stále dochází k zas</w:t>
      </w:r>
      <w:r w:rsidR="00B137F6" w:rsidRPr="00B137F6">
        <w:rPr>
          <w:lang w:val="cs-CZ"/>
        </w:rPr>
        <w:t>ažení vysokého počtu uživatelů.</w:t>
      </w:r>
    </w:p>
    <w:p w:rsidR="00B137F6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>Jedná se o ne</w:t>
      </w:r>
      <w:r w:rsidR="00B137F6" w:rsidRPr="00B137F6">
        <w:rPr>
          <w:lang w:val="cs-CZ"/>
        </w:rPr>
        <w:t>oprávněné přístupy a změny v sy</w:t>
      </w:r>
      <w:r w:rsidRPr="00B137F6">
        <w:rPr>
          <w:lang w:val="cs-CZ"/>
        </w:rPr>
        <w:t>stému.</w:t>
      </w:r>
    </w:p>
    <w:p w:rsidR="00B137F6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 xml:space="preserve">Napadání webových stránek. </w:t>
      </w:r>
    </w:p>
    <w:p w:rsidR="00000000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 xml:space="preserve">Běžné či distribuované odepření služby (DOS, DDOS) </w:t>
      </w:r>
    </w:p>
    <w:p w:rsidR="00B137F6" w:rsidRDefault="00B137F6" w:rsidP="00D5477B">
      <w:pPr>
        <w:rPr>
          <w:lang w:val="fr-BE"/>
        </w:rPr>
      </w:pPr>
    </w:p>
    <w:p w:rsidR="00B137F6" w:rsidRDefault="00B137F6" w:rsidP="00D5477B">
      <w:pPr>
        <w:rPr>
          <w:lang w:val="fr-BE"/>
        </w:rPr>
      </w:pPr>
    </w:p>
    <w:p w:rsidR="00B137F6" w:rsidRDefault="00B137F6" w:rsidP="00B137F6">
      <w:pPr>
        <w:pStyle w:val="Nadpis2"/>
        <w:rPr>
          <w:lang w:val="fr-BE"/>
        </w:rPr>
      </w:pPr>
      <w:r>
        <w:rPr>
          <w:lang w:val="fr-BE"/>
        </w:rPr>
        <w:lastRenderedPageBreak/>
        <w:t>C) Drobný incident</w:t>
      </w:r>
    </w:p>
    <w:p w:rsidR="00000000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>Tyto incidenty by měla automaticky detekovat a napravovat vnitřní bezpečnostní ICT infrastruktura.</w:t>
      </w:r>
    </w:p>
    <w:p w:rsidR="00000000" w:rsidRPr="00B137F6" w:rsidRDefault="00E14A5F" w:rsidP="00B137F6">
      <w:pPr>
        <w:pStyle w:val="Odstavecseseznamem"/>
        <w:numPr>
          <w:ilvl w:val="0"/>
          <w:numId w:val="21"/>
        </w:numPr>
        <w:rPr>
          <w:lang w:val="cs-CZ"/>
        </w:rPr>
      </w:pPr>
      <w:r w:rsidRPr="00B137F6">
        <w:rPr>
          <w:lang w:val="cs-CZ"/>
        </w:rPr>
        <w:t xml:space="preserve">Jedná se například o monitorování sítě apod. </w:t>
      </w:r>
    </w:p>
    <w:p w:rsidR="00B137F6" w:rsidRDefault="00B137F6" w:rsidP="00D5477B">
      <w:pPr>
        <w:rPr>
          <w:lang w:val="fr-BE"/>
        </w:rPr>
      </w:pPr>
    </w:p>
    <w:p w:rsidR="00B137F6" w:rsidRDefault="00B137F6" w:rsidP="00FE1193">
      <w:pPr>
        <w:pStyle w:val="Nadpis2"/>
        <w:rPr>
          <w:lang w:val="fr-BE"/>
        </w:rPr>
      </w:pPr>
      <w:r>
        <w:rPr>
          <w:lang w:val="fr-BE"/>
        </w:rPr>
        <w:t xml:space="preserve">D) </w:t>
      </w:r>
      <w:r w:rsidR="00FE1193">
        <w:rPr>
          <w:lang w:val="fr-BE"/>
        </w:rPr>
        <w:t>Běžný incident</w:t>
      </w:r>
    </w:p>
    <w:p w:rsidR="00000000" w:rsidRPr="00FE1193" w:rsidRDefault="00E14A5F" w:rsidP="00FE1193">
      <w:pPr>
        <w:pStyle w:val="Odstavecseseznamem"/>
        <w:numPr>
          <w:ilvl w:val="0"/>
          <w:numId w:val="21"/>
        </w:numPr>
        <w:rPr>
          <w:lang w:val="cs-CZ"/>
        </w:rPr>
      </w:pPr>
      <w:r w:rsidRPr="00FE1193">
        <w:rPr>
          <w:lang w:val="cs-CZ"/>
        </w:rPr>
        <w:t>Nepředstavují téměř žádné riziko pro b</w:t>
      </w:r>
      <w:r w:rsidRPr="00FE1193">
        <w:rPr>
          <w:lang w:val="cs-CZ"/>
        </w:rPr>
        <w:t xml:space="preserve">ezpečnost ICT infrastruktury. </w:t>
      </w:r>
    </w:p>
    <w:p w:rsidR="00000000" w:rsidRPr="00FE1193" w:rsidRDefault="00E14A5F" w:rsidP="00FE1193">
      <w:pPr>
        <w:pStyle w:val="Odstavecseseznamem"/>
        <w:numPr>
          <w:ilvl w:val="0"/>
          <w:numId w:val="21"/>
        </w:numPr>
        <w:rPr>
          <w:lang w:val="cs-CZ"/>
        </w:rPr>
      </w:pPr>
      <w:r w:rsidRPr="00FE1193">
        <w:rPr>
          <w:lang w:val="cs-CZ"/>
        </w:rPr>
        <w:t xml:space="preserve">Často se jedná o izolované spamy či drobná selhání hardwaru, </w:t>
      </w:r>
      <w:r w:rsidR="002A6ED1">
        <w:rPr>
          <w:lang w:val="cs-CZ"/>
        </w:rPr>
        <w:t>například ztráta připojení k pe</w:t>
      </w:r>
      <w:r w:rsidRPr="00FE1193">
        <w:rPr>
          <w:lang w:val="cs-CZ"/>
        </w:rPr>
        <w:t xml:space="preserve">rifernímu zařízení apod. </w:t>
      </w:r>
    </w:p>
    <w:p w:rsidR="00FE1193" w:rsidRDefault="00FE1193" w:rsidP="00D5477B">
      <w:pPr>
        <w:rPr>
          <w:lang w:val="fr-BE"/>
        </w:rPr>
      </w:pPr>
    </w:p>
    <w:p w:rsidR="002A6ED1" w:rsidRDefault="002A6ED1" w:rsidP="002A6ED1">
      <w:pPr>
        <w:spacing w:line="360" w:lineRule="auto"/>
        <w:rPr>
          <w:lang w:val="cs-CZ"/>
        </w:rPr>
      </w:pPr>
      <w:r w:rsidRPr="00622321">
        <w:rPr>
          <w:lang w:val="cs-CZ"/>
        </w:rPr>
        <w:t xml:space="preserve">Pakliže byla správně klasifikována závažnost útoku, musíme tentýž incident také podrobně identifikovat. K tomu je nutné zodpovědět následujících </w:t>
      </w:r>
      <w:r w:rsidRPr="00622321">
        <w:rPr>
          <w:lang w:val="cs-CZ"/>
        </w:rPr>
        <w:t>pět</w:t>
      </w:r>
      <w:r w:rsidR="00910188" w:rsidRPr="00622321">
        <w:rPr>
          <w:lang w:val="cs-CZ"/>
        </w:rPr>
        <w:t xml:space="preserve"> otázek:</w:t>
      </w:r>
    </w:p>
    <w:p w:rsidR="00622321" w:rsidRPr="00622321" w:rsidRDefault="00622321" w:rsidP="002A6ED1">
      <w:pPr>
        <w:spacing w:line="360" w:lineRule="auto"/>
        <w:rPr>
          <w:lang w:val="cs-CZ"/>
        </w:rPr>
      </w:pPr>
    </w:p>
    <w:p w:rsidR="00910188" w:rsidRPr="00622321" w:rsidRDefault="00910188" w:rsidP="002A6ED1">
      <w:pPr>
        <w:spacing w:line="360" w:lineRule="auto"/>
        <w:rPr>
          <w:b/>
          <w:sz w:val="24"/>
          <w:lang w:val="cs-CZ"/>
        </w:rPr>
      </w:pPr>
      <w:r w:rsidRPr="00622321">
        <w:rPr>
          <w:b/>
          <w:sz w:val="24"/>
          <w:lang w:val="cs-CZ"/>
        </w:rPr>
        <w:t>1. Kdo útok proved</w:t>
      </w:r>
      <w:r w:rsidR="00622321" w:rsidRPr="00622321">
        <w:rPr>
          <w:b/>
          <w:sz w:val="24"/>
          <w:lang w:val="cs-CZ"/>
        </w:rPr>
        <w:t>l</w:t>
      </w:r>
      <w:r w:rsidRPr="00622321">
        <w:rPr>
          <w:b/>
          <w:sz w:val="24"/>
          <w:lang w:val="cs-CZ"/>
        </w:rPr>
        <w:t>?</w:t>
      </w:r>
    </w:p>
    <w:p w:rsidR="00910188" w:rsidRPr="00622321" w:rsidRDefault="00910188" w:rsidP="002A6ED1">
      <w:pPr>
        <w:spacing w:line="360" w:lineRule="auto"/>
        <w:rPr>
          <w:b/>
          <w:sz w:val="24"/>
          <w:lang w:val="cs-CZ"/>
        </w:rPr>
      </w:pPr>
      <w:r w:rsidRPr="00622321">
        <w:rPr>
          <w:b/>
          <w:sz w:val="24"/>
          <w:lang w:val="cs-CZ"/>
        </w:rPr>
        <w:t>2. Jaký je cíl útoku?</w:t>
      </w:r>
    </w:p>
    <w:p w:rsidR="00910188" w:rsidRPr="00622321" w:rsidRDefault="00910188" w:rsidP="002A6ED1">
      <w:pPr>
        <w:spacing w:line="360" w:lineRule="auto"/>
        <w:rPr>
          <w:b/>
          <w:sz w:val="24"/>
          <w:lang w:val="cs-CZ"/>
        </w:rPr>
      </w:pPr>
      <w:r w:rsidRPr="00622321">
        <w:rPr>
          <w:b/>
          <w:sz w:val="24"/>
          <w:lang w:val="cs-CZ"/>
        </w:rPr>
        <w:t>3. Kdy k útoku došlo?</w:t>
      </w:r>
    </w:p>
    <w:p w:rsidR="00910188" w:rsidRPr="00622321" w:rsidRDefault="00910188" w:rsidP="002A6ED1">
      <w:pPr>
        <w:spacing w:line="360" w:lineRule="auto"/>
        <w:rPr>
          <w:b/>
          <w:sz w:val="24"/>
          <w:lang w:val="cs-CZ"/>
        </w:rPr>
      </w:pPr>
      <w:r w:rsidRPr="00622321">
        <w:rPr>
          <w:b/>
          <w:sz w:val="24"/>
          <w:lang w:val="cs-CZ"/>
        </w:rPr>
        <w:t>4. Co bylo odcizeno, které informace byly ohroženy?</w:t>
      </w:r>
    </w:p>
    <w:p w:rsidR="00910188" w:rsidRPr="00622321" w:rsidRDefault="00910188" w:rsidP="002A6ED1">
      <w:pPr>
        <w:spacing w:line="360" w:lineRule="auto"/>
        <w:rPr>
          <w:b/>
          <w:sz w:val="24"/>
          <w:lang w:val="cs-CZ"/>
        </w:rPr>
      </w:pPr>
      <w:r w:rsidRPr="00622321">
        <w:rPr>
          <w:b/>
          <w:sz w:val="24"/>
          <w:lang w:val="cs-CZ"/>
        </w:rPr>
        <w:t xml:space="preserve">5. </w:t>
      </w:r>
      <w:r w:rsidR="00622321" w:rsidRPr="00622321">
        <w:rPr>
          <w:b/>
          <w:sz w:val="24"/>
          <w:lang w:val="cs-CZ"/>
        </w:rPr>
        <w:t>Jaký byl záměr útoku?</w:t>
      </w:r>
      <w:r w:rsidR="00622321">
        <w:rPr>
          <w:b/>
          <w:sz w:val="24"/>
          <w:lang w:val="cs-CZ"/>
        </w:rPr>
        <w:t xml:space="preserve"> (Finanční zisk, špionáž, výzva, zábava)</w:t>
      </w:r>
    </w:p>
    <w:p w:rsidR="002A6ED1" w:rsidRDefault="002A6ED1" w:rsidP="00D5477B">
      <w:pPr>
        <w:rPr>
          <w:lang w:val="fr-BE"/>
        </w:rPr>
      </w:pPr>
    </w:p>
    <w:sectPr w:rsidR="002A6ED1" w:rsidSect="00223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5F" w:rsidRDefault="00E14A5F" w:rsidP="00D5477B">
      <w:r>
        <w:separator/>
      </w:r>
    </w:p>
  </w:endnote>
  <w:endnote w:type="continuationSeparator" w:id="0">
    <w:p w:rsidR="00E14A5F" w:rsidRDefault="00E14A5F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DD0C96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622321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00FD6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5F" w:rsidRDefault="00E14A5F" w:rsidP="00D5477B">
      <w:r>
        <w:separator/>
      </w:r>
    </w:p>
  </w:footnote>
  <w:footnote w:type="continuationSeparator" w:id="0">
    <w:p w:rsidR="00E14A5F" w:rsidRDefault="00E14A5F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CF438E" w:rsidP="00D5477B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9517D29" wp14:editId="463B9870">
              <wp:simplePos x="0" y="0"/>
              <wp:positionH relativeFrom="margin">
                <wp:posOffset>-167005</wp:posOffset>
              </wp:positionH>
              <wp:positionV relativeFrom="paragraph">
                <wp:posOffset>6985</wp:posOffset>
              </wp:positionV>
              <wp:extent cx="40100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CF438E" w:rsidP="00D5477B">
                          <w:pPr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Klasifikace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kybernetických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útoků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dle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miry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rozsahu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závažnosti</w:t>
                          </w:r>
                          <w:proofErr w:type="spellEnd"/>
                          <w:r w:rsidR="0032433F" w:rsidRPr="00D5477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17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15pt;margin-top:.55pt;width:315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" filled="f" stroked="f">
              <v:textbox>
                <w:txbxContent>
                  <w:p w:rsidR="0032433F" w:rsidRPr="00D5477B" w:rsidRDefault="00CF438E" w:rsidP="00D5477B">
                    <w:pPr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color w:val="FFFFFF" w:themeColor="background1"/>
                      </w:rPr>
                      <w:t>Klasifikace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kybernetických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útoků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dle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miry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rozsahu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závažnosti</w:t>
                    </w:r>
                    <w:proofErr w:type="spellEnd"/>
                    <w:r w:rsidR="0032433F" w:rsidRPr="00D5477B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30F6"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05C9AA1" wp14:editId="7BA4B8C6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5ECB" wp14:editId="57A653C2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70073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C0AC7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8F"/>
    <w:multiLevelType w:val="hybridMultilevel"/>
    <w:tmpl w:val="3CE2114A"/>
    <w:lvl w:ilvl="0" w:tplc="9962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8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6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A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0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85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4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914"/>
    <w:multiLevelType w:val="hybridMultilevel"/>
    <w:tmpl w:val="AAEA6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99A"/>
    <w:multiLevelType w:val="hybridMultilevel"/>
    <w:tmpl w:val="C504A734"/>
    <w:lvl w:ilvl="0" w:tplc="04267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8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A8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E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44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4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5827"/>
    <w:multiLevelType w:val="hybridMultilevel"/>
    <w:tmpl w:val="14B0E4D4"/>
    <w:lvl w:ilvl="0" w:tplc="6010A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8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0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6A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6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0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6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6A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CE6"/>
    <w:multiLevelType w:val="multilevel"/>
    <w:tmpl w:val="56FEE436"/>
    <w:numStyleLink w:val="Style1"/>
  </w:abstractNum>
  <w:abstractNum w:abstractNumId="12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E113F1"/>
    <w:multiLevelType w:val="multilevel"/>
    <w:tmpl w:val="56FEE436"/>
    <w:numStyleLink w:val="Style1"/>
  </w:abstractNum>
  <w:abstractNum w:abstractNumId="16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B5296B"/>
    <w:multiLevelType w:val="multilevel"/>
    <w:tmpl w:val="56FEE436"/>
    <w:numStyleLink w:val="Style1"/>
  </w:abstractNum>
  <w:abstractNum w:abstractNumId="20" w15:restartNumberingAfterBreak="0">
    <w:nsid w:val="4C7C78ED"/>
    <w:multiLevelType w:val="hybridMultilevel"/>
    <w:tmpl w:val="CFA454F6"/>
    <w:lvl w:ilvl="0" w:tplc="C584C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EE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C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0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C9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E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8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8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A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63B90"/>
    <w:multiLevelType w:val="hybridMultilevel"/>
    <w:tmpl w:val="720CA7B8"/>
    <w:lvl w:ilvl="0" w:tplc="EF96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0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0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68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8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6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EF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14"/>
  </w:num>
  <w:num w:numId="5">
    <w:abstractNumId w:val="2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18"/>
  </w:num>
  <w:num w:numId="20">
    <w:abstractNumId w:val="0"/>
  </w:num>
  <w:num w:numId="21">
    <w:abstractNumId w:val="2"/>
  </w:num>
  <w:num w:numId="22">
    <w:abstractNumId w:val="9"/>
  </w:num>
  <w:num w:numId="23">
    <w:abstractNumId w:val="24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8E"/>
    <w:rsid w:val="00026005"/>
    <w:rsid w:val="000B3943"/>
    <w:rsid w:val="000C727C"/>
    <w:rsid w:val="000E4ED8"/>
    <w:rsid w:val="000F6D99"/>
    <w:rsid w:val="00112608"/>
    <w:rsid w:val="001408BD"/>
    <w:rsid w:val="001D3C5E"/>
    <w:rsid w:val="001E36E4"/>
    <w:rsid w:val="00223B03"/>
    <w:rsid w:val="00231ACA"/>
    <w:rsid w:val="002A6ED1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22321"/>
    <w:rsid w:val="006314AA"/>
    <w:rsid w:val="006B0CB6"/>
    <w:rsid w:val="00770959"/>
    <w:rsid w:val="00796A6A"/>
    <w:rsid w:val="007D621C"/>
    <w:rsid w:val="0080590C"/>
    <w:rsid w:val="008B1FE0"/>
    <w:rsid w:val="008E5831"/>
    <w:rsid w:val="00910188"/>
    <w:rsid w:val="009161C5"/>
    <w:rsid w:val="00B137F6"/>
    <w:rsid w:val="00B83FB0"/>
    <w:rsid w:val="00C12268"/>
    <w:rsid w:val="00C26186"/>
    <w:rsid w:val="00CB0EC8"/>
    <w:rsid w:val="00CC4A5D"/>
    <w:rsid w:val="00CF438E"/>
    <w:rsid w:val="00D5477B"/>
    <w:rsid w:val="00D54DDB"/>
    <w:rsid w:val="00DE4225"/>
    <w:rsid w:val="00E14A5F"/>
    <w:rsid w:val="00E751DF"/>
    <w:rsid w:val="00EC37BD"/>
    <w:rsid w:val="00F21837"/>
    <w:rsid w:val="00FE1193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D25F"/>
  <w15:chartTrackingRefBased/>
  <w15:docId w15:val="{D54AF456-241F-40CF-9330-D7B4DA24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2B58-3CC4-4296-B9A7-C78AEBC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12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Jiří Palyza</cp:lastModifiedBy>
  <cp:revision>9</cp:revision>
  <cp:lastPrinted>2018-08-22T10:30:00Z</cp:lastPrinted>
  <dcterms:created xsi:type="dcterms:W3CDTF">2019-07-10T11:34:00Z</dcterms:created>
  <dcterms:modified xsi:type="dcterms:W3CDTF">2019-07-10T11:49:00Z</dcterms:modified>
</cp:coreProperties>
</file>