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E3" w:rsidRPr="00154C72" w:rsidRDefault="00154C72" w:rsidP="00154C72">
      <w:pPr>
        <w:pStyle w:val="Title"/>
        <w:rPr>
          <w:rFonts w:ascii="Century Gothic" w:hAnsi="Century Gothic"/>
          <w:lang w:val="en-US"/>
        </w:rPr>
      </w:pPr>
      <w:r w:rsidRPr="00154C72">
        <w:rPr>
          <w:rFonts w:ascii="Century Gothic" w:hAnsi="Century Gothic"/>
          <w:u w:color="D9D9D9"/>
          <w:lang w:val="en-US"/>
        </w:rPr>
        <w:t>SELF-EVALUATION WORKSHEET</w:t>
      </w:r>
      <w:bookmarkStart w:id="0" w:name="_GoBack"/>
      <w:bookmarkEnd w:id="0"/>
    </w:p>
    <w:p w:rsidR="00701CE3" w:rsidRPr="00154C72" w:rsidRDefault="00701CE3" w:rsidP="00701CE3">
      <w:pPr>
        <w:rPr>
          <w:rFonts w:ascii="Century Gothic" w:hAnsi="Century Gothic"/>
          <w:lang w:val="en-US"/>
        </w:rPr>
      </w:pPr>
    </w:p>
    <w:tbl>
      <w:tblPr>
        <w:tblStyle w:val="TableGrid"/>
        <w:tblW w:w="0" w:type="auto"/>
        <w:tblBorders>
          <w:top w:val="single" w:sz="4" w:space="0" w:color="4793BC"/>
          <w:left w:val="single" w:sz="4" w:space="0" w:color="4793BC"/>
          <w:bottom w:val="single" w:sz="4" w:space="0" w:color="4793BC"/>
          <w:right w:val="single" w:sz="4" w:space="0" w:color="4793BC"/>
          <w:insideH w:val="single" w:sz="4" w:space="0" w:color="4793BC"/>
          <w:insideV w:val="single" w:sz="4" w:space="0" w:color="4793BC"/>
        </w:tblBorders>
        <w:shd w:val="clear" w:color="auto" w:fill="B3D2E3"/>
        <w:tblCellMar>
          <w:top w:w="227" w:type="dxa"/>
          <w:left w:w="227" w:type="dxa"/>
          <w:bottom w:w="227" w:type="dxa"/>
          <w:right w:w="227" w:type="dxa"/>
        </w:tblCellMar>
        <w:tblLook w:val="04A0" w:firstRow="1" w:lastRow="0" w:firstColumn="1" w:lastColumn="0" w:noHBand="0" w:noVBand="1"/>
      </w:tblPr>
      <w:tblGrid>
        <w:gridCol w:w="9060"/>
      </w:tblGrid>
      <w:tr w:rsidR="00701CE3" w:rsidRPr="00154C72" w:rsidTr="00E9478A">
        <w:trPr>
          <w:trHeight w:val="2237"/>
        </w:trPr>
        <w:tc>
          <w:tcPr>
            <w:tcW w:w="9060" w:type="dxa"/>
            <w:shd w:val="clear" w:color="auto" w:fill="B3D2E3"/>
            <w:vAlign w:val="center"/>
          </w:tcPr>
          <w:p w:rsidR="00154C72" w:rsidRPr="00154C72" w:rsidRDefault="00154C72" w:rsidP="00154C72">
            <w:pPr>
              <w:spacing w:before="240"/>
              <w:rPr>
                <w:rFonts w:ascii="Century Gothic" w:hAnsi="Century Gothic"/>
                <w:sz w:val="22"/>
              </w:rPr>
            </w:pPr>
            <w:r w:rsidRPr="00154C72">
              <w:rPr>
                <w:rFonts w:ascii="Century Gothic" w:hAnsi="Century Gothic"/>
                <w:b/>
                <w:sz w:val="22"/>
              </w:rPr>
              <w:t xml:space="preserve">Thematic Field: </w:t>
            </w:r>
            <w:r w:rsidRPr="00154C72">
              <w:rPr>
                <w:rFonts w:ascii="Century Gothic" w:hAnsi="Century Gothic"/>
                <w:sz w:val="22"/>
              </w:rPr>
              <w:t xml:space="preserve">Policy / Practices </w:t>
            </w:r>
          </w:p>
          <w:p w:rsidR="00154C72" w:rsidRPr="00154C72" w:rsidRDefault="00154C72" w:rsidP="00154C72">
            <w:pPr>
              <w:spacing w:before="240"/>
              <w:rPr>
                <w:rFonts w:ascii="Century Gothic" w:hAnsi="Century Gothic"/>
                <w:b/>
                <w:sz w:val="22"/>
              </w:rPr>
            </w:pPr>
            <w:r w:rsidRPr="00154C72">
              <w:rPr>
                <w:rFonts w:ascii="Century Gothic" w:hAnsi="Century Gothic"/>
                <w:b/>
                <w:sz w:val="22"/>
              </w:rPr>
              <w:t xml:space="preserve">Title: </w:t>
            </w:r>
            <w:r w:rsidRPr="00154C72">
              <w:rPr>
                <w:rFonts w:ascii="Century Gothic" w:hAnsi="Century Gothic"/>
                <w:sz w:val="22"/>
              </w:rPr>
              <w:t>Personal Data Protection according to the new General Data Protection Regulation (GDPR)</w:t>
            </w:r>
          </w:p>
          <w:p w:rsidR="00701CE3" w:rsidRPr="00154C72" w:rsidRDefault="00154C72" w:rsidP="00154C72">
            <w:pPr>
              <w:spacing w:before="240"/>
              <w:rPr>
                <w:rFonts w:ascii="Century Gothic" w:hAnsi="Century Gothic"/>
                <w:lang w:val="en-US"/>
              </w:rPr>
            </w:pPr>
            <w:r w:rsidRPr="00154C72">
              <w:rPr>
                <w:rFonts w:ascii="Century Gothic" w:hAnsi="Century Gothic"/>
                <w:b/>
                <w:sz w:val="22"/>
              </w:rPr>
              <w:t xml:space="preserve">Last edit : </w:t>
            </w:r>
            <w:r w:rsidRPr="00154C72">
              <w:rPr>
                <w:rFonts w:ascii="Century Gothic" w:hAnsi="Century Gothic"/>
                <w:sz w:val="22"/>
              </w:rPr>
              <w:t>27/06/2018</w:t>
            </w:r>
          </w:p>
        </w:tc>
      </w:tr>
    </w:tbl>
    <w:p w:rsidR="00701CE3" w:rsidRPr="00154C72" w:rsidRDefault="00701CE3" w:rsidP="00701CE3">
      <w:pPr>
        <w:rPr>
          <w:rFonts w:ascii="Century Gothic" w:hAnsi="Century Gothic"/>
          <w:lang w:val="en-US"/>
        </w:rPr>
      </w:pPr>
    </w:p>
    <w:p w:rsidR="00701CE3" w:rsidRPr="00154C72" w:rsidRDefault="00701CE3" w:rsidP="00701CE3">
      <w:pPr>
        <w:rPr>
          <w:rFonts w:ascii="Century Gothic" w:hAnsi="Century Gothic"/>
          <w:sz w:val="28"/>
          <w:lang w:val="en-US"/>
        </w:rPr>
      </w:pPr>
    </w:p>
    <w:p w:rsidR="00154C72" w:rsidRPr="00154C72" w:rsidRDefault="00701CE3" w:rsidP="00701CE3">
      <w:pPr>
        <w:jc w:val="both"/>
        <w:rPr>
          <w:rFonts w:ascii="Century Gothic" w:hAnsi="Century Gothic"/>
          <w:sz w:val="28"/>
          <w:lang w:val="en-US"/>
        </w:rPr>
      </w:pPr>
      <w:r w:rsidRPr="00154C72">
        <w:rPr>
          <w:rFonts w:ascii="Century Gothic" w:hAnsi="Century Gothic"/>
          <w:b/>
          <w:sz w:val="28"/>
          <w:lang w:val="en-US"/>
        </w:rPr>
        <w:t>Authors</w:t>
      </w:r>
      <w:r w:rsidRPr="00154C72">
        <w:rPr>
          <w:rFonts w:ascii="Century Gothic" w:hAnsi="Century Gothic"/>
          <w:sz w:val="28"/>
          <w:lang w:val="en-US"/>
        </w:rPr>
        <w:t>: CTIP – Greek School Network and Networking Technologies Directorate –</w:t>
      </w:r>
      <w:proofErr w:type="spellStart"/>
      <w:r w:rsidRPr="00154C72">
        <w:rPr>
          <w:rFonts w:ascii="Century Gothic" w:hAnsi="Century Gothic"/>
          <w:sz w:val="28"/>
          <w:lang w:val="en-US"/>
        </w:rPr>
        <w:t>eSafetyLabel</w:t>
      </w:r>
      <w:proofErr w:type="spellEnd"/>
      <w:r w:rsidRPr="00154C72">
        <w:rPr>
          <w:rFonts w:ascii="Century Gothic" w:hAnsi="Century Gothic"/>
          <w:sz w:val="28"/>
          <w:lang w:val="en-US"/>
        </w:rPr>
        <w:t>+ Ambassadors Team</w:t>
      </w:r>
    </w:p>
    <w:p w:rsidR="00154C72" w:rsidRPr="00154C72" w:rsidRDefault="00154C72" w:rsidP="00154C72">
      <w:pPr>
        <w:rPr>
          <w:rFonts w:ascii="Century Gothic" w:hAnsi="Century Gothic"/>
          <w:lang w:val="en-US"/>
        </w:rPr>
      </w:pPr>
      <w:r w:rsidRPr="00154C72">
        <w:rPr>
          <w:rFonts w:ascii="Century Gothic" w:hAnsi="Century Gothic"/>
          <w:lang w:val="en-US"/>
        </w:rPr>
        <w:br w:type="page"/>
      </w:r>
    </w:p>
    <w:p w:rsidR="00154C72" w:rsidRPr="00154C72" w:rsidRDefault="00154C72" w:rsidP="00154C72">
      <w:pPr>
        <w:pStyle w:val="Heading1"/>
        <w:rPr>
          <w:rFonts w:ascii="Century Gothic" w:hAnsi="Century Gothic"/>
        </w:rPr>
      </w:pPr>
      <w:r w:rsidRPr="00154C72">
        <w:rPr>
          <w:rFonts w:ascii="Century Gothic" w:hAnsi="Century Gothic"/>
        </w:rPr>
        <w:lastRenderedPageBreak/>
        <w:t>Worksheet about data privacy and General Data Protection Regulation (GDPR)</w:t>
      </w:r>
    </w:p>
    <w:p w:rsidR="00154C72" w:rsidRPr="00154C72" w:rsidRDefault="00154C72" w:rsidP="00154C72">
      <w:pPr>
        <w:jc w:val="both"/>
        <w:rPr>
          <w:rFonts w:ascii="Century Gothic" w:hAnsi="Century Gothic"/>
          <w:lang w:val="en-US"/>
        </w:rPr>
      </w:pPr>
    </w:p>
    <w:p w:rsidR="00154C72" w:rsidRPr="00154C72" w:rsidRDefault="00154C72" w:rsidP="00154C72">
      <w:pPr>
        <w:jc w:val="both"/>
        <w:rPr>
          <w:rFonts w:ascii="Century Gothic" w:hAnsi="Century Gothic"/>
          <w:b/>
          <w:highlight w:val="yellow"/>
          <w:lang w:val="en-US"/>
        </w:rPr>
      </w:pPr>
      <w:r w:rsidRPr="00154C72">
        <w:rPr>
          <w:rFonts w:ascii="Century Gothic" w:hAnsi="Century Gothic"/>
          <w:lang w:val="en-US"/>
        </w:rPr>
        <w:t>This questionnaire is completed before the start of the educational activities, in order to estimate if there is any previous knowledge. After the completion of the activities, the students recomplete the questionnaire and the teacher compares the results from the two questionnaires in order to evaluate if there is any change in students' answers.</w:t>
      </w:r>
      <w:r w:rsidRPr="00154C72">
        <w:rPr>
          <w:rFonts w:ascii="Century Gothic" w:hAnsi="Century Gothic"/>
          <w:lang w:val="en-US"/>
        </w:rPr>
        <w:br/>
      </w:r>
    </w:p>
    <w:p w:rsidR="00154C72" w:rsidRPr="00154C72" w:rsidRDefault="00154C72" w:rsidP="00154C72">
      <w:pPr>
        <w:jc w:val="both"/>
        <w:rPr>
          <w:rFonts w:ascii="Century Gothic" w:hAnsi="Century Gothic"/>
          <w:b/>
          <w:lang w:val="en-US"/>
        </w:rPr>
      </w:pPr>
      <w:r w:rsidRPr="00154C72">
        <w:rPr>
          <w:rFonts w:ascii="Century Gothic" w:hAnsi="Century Gothic"/>
          <w:b/>
          <w:lang w:val="en-US"/>
        </w:rPr>
        <w:t>1. What is your gender</w:t>
      </w:r>
    </w:p>
    <w:p w:rsidR="00154C72" w:rsidRPr="00154C72" w:rsidRDefault="00154C72" w:rsidP="00154C72">
      <w:pPr>
        <w:rPr>
          <w:rFonts w:ascii="Century Gothic" w:hAnsi="Century Gothic"/>
          <w:lang w:val="en-US"/>
        </w:rPr>
      </w:pPr>
      <w:r w:rsidRPr="00154C72">
        <w:rPr>
          <w:rFonts w:ascii="Century Gothic" w:hAnsi="Century Gothic"/>
        </w:rPr>
        <w:t>Α</w:t>
      </w:r>
      <w:r w:rsidRPr="00154C72">
        <w:rPr>
          <w:rFonts w:ascii="Century Gothic" w:hAnsi="Century Gothic"/>
          <w:lang w:val="en-US"/>
        </w:rPr>
        <w:t>. Female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Male</w:t>
      </w:r>
    </w:p>
    <w:p w:rsidR="00154C72" w:rsidRPr="00154C72" w:rsidRDefault="00154C72" w:rsidP="00154C72">
      <w:pPr>
        <w:rPr>
          <w:rFonts w:ascii="Century Gothic" w:hAnsi="Century Gothic"/>
          <w:b/>
          <w:highlight w:val="yellow"/>
          <w:lang w:val="en-US"/>
        </w:rPr>
      </w:pPr>
    </w:p>
    <w:p w:rsidR="00154C72" w:rsidRPr="00154C72" w:rsidRDefault="00154C72" w:rsidP="00154C72">
      <w:pPr>
        <w:jc w:val="both"/>
        <w:rPr>
          <w:rFonts w:ascii="Century Gothic" w:hAnsi="Century Gothic"/>
          <w:b/>
          <w:lang w:val="en-US"/>
        </w:rPr>
      </w:pPr>
      <w:r w:rsidRPr="00154C72">
        <w:rPr>
          <w:rFonts w:ascii="Century Gothic" w:hAnsi="Century Gothic"/>
          <w:b/>
          <w:lang w:val="en-US"/>
        </w:rPr>
        <w:t>2. According to GDPR, personal are the data that characterize directly or indirectly a person's identity.</w:t>
      </w:r>
    </w:p>
    <w:p w:rsidR="00154C72" w:rsidRPr="00154C72" w:rsidRDefault="00154C72" w:rsidP="00154C72">
      <w:pPr>
        <w:rPr>
          <w:rFonts w:ascii="Century Gothic" w:hAnsi="Century Gothic"/>
          <w:lang w:val="en-US"/>
        </w:rPr>
      </w:pPr>
      <w:r w:rsidRPr="00154C72">
        <w:rPr>
          <w:rFonts w:ascii="Century Gothic" w:hAnsi="Century Gothic"/>
        </w:rPr>
        <w:t>Α</w:t>
      </w:r>
      <w:r w:rsidRPr="00154C72">
        <w:rPr>
          <w:rFonts w:ascii="Century Gothic" w:hAnsi="Century Gothic"/>
          <w:lang w:val="en-US"/>
        </w:rPr>
        <w:t>. 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xml:space="preserve">. </w:t>
      </w:r>
      <w:r w:rsidRPr="00154C72">
        <w:rPr>
          <w:rFonts w:ascii="Century Gothic" w:hAnsi="Century Gothic"/>
          <w:b/>
          <w:lang w:val="en-US"/>
        </w:rPr>
        <w:t>Correct</w:t>
      </w:r>
    </w:p>
    <w:p w:rsidR="00154C72" w:rsidRPr="00154C72" w:rsidRDefault="00154C72" w:rsidP="00154C72">
      <w:pPr>
        <w:jc w:val="both"/>
        <w:rPr>
          <w:rFonts w:ascii="Century Gothic" w:hAnsi="Century Gothic"/>
          <w:b/>
          <w:highlight w:val="yellow"/>
          <w:lang w:val="en-US"/>
        </w:rPr>
      </w:pPr>
    </w:p>
    <w:p w:rsidR="00154C72" w:rsidRPr="00154C72" w:rsidRDefault="00154C72" w:rsidP="00154C72">
      <w:pPr>
        <w:jc w:val="both"/>
        <w:rPr>
          <w:rFonts w:ascii="Century Gothic" w:hAnsi="Century Gothic"/>
          <w:b/>
          <w:lang w:val="en-US"/>
        </w:rPr>
      </w:pPr>
      <w:r w:rsidRPr="00154C72">
        <w:rPr>
          <w:rFonts w:ascii="Century Gothic" w:hAnsi="Century Gothic"/>
          <w:b/>
          <w:lang w:val="en-US"/>
        </w:rPr>
        <w:t>3. According to GDPR, the organizations that store and use personal data don't have to account for.</w:t>
      </w:r>
    </w:p>
    <w:p w:rsidR="00154C72" w:rsidRPr="00154C72" w:rsidRDefault="00154C72" w:rsidP="00154C72">
      <w:pPr>
        <w:jc w:val="both"/>
        <w:rPr>
          <w:rFonts w:ascii="Century Gothic" w:hAnsi="Century Gothic"/>
          <w:lang w:val="en-US"/>
        </w:rPr>
      </w:pPr>
      <w:r w:rsidRPr="00154C72">
        <w:rPr>
          <w:rFonts w:ascii="Century Gothic" w:hAnsi="Century Gothic"/>
        </w:rPr>
        <w:t>Α</w:t>
      </w:r>
      <w:r w:rsidRPr="00154C72">
        <w:rPr>
          <w:rFonts w:ascii="Century Gothic" w:hAnsi="Century Gothic"/>
          <w:lang w:val="en-US"/>
        </w:rPr>
        <w:t xml:space="preserve">. </w:t>
      </w:r>
      <w:r w:rsidRPr="00154C72">
        <w:rPr>
          <w:rFonts w:ascii="Century Gothic" w:hAnsi="Century Gothic"/>
          <w:b/>
          <w:lang w:val="en-US"/>
        </w:rPr>
        <w:t>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Correct</w:t>
      </w:r>
    </w:p>
    <w:p w:rsidR="00154C72" w:rsidRPr="00154C72" w:rsidRDefault="00154C72" w:rsidP="00154C72">
      <w:pPr>
        <w:rPr>
          <w:rFonts w:ascii="Century Gothic" w:hAnsi="Century Gothic"/>
          <w:highlight w:val="yellow"/>
          <w:lang w:val="en-US"/>
        </w:rPr>
      </w:pPr>
    </w:p>
    <w:p w:rsidR="00154C72" w:rsidRPr="00154C72" w:rsidRDefault="00154C72" w:rsidP="00154C72">
      <w:pPr>
        <w:jc w:val="both"/>
        <w:rPr>
          <w:rFonts w:ascii="Century Gothic" w:hAnsi="Century Gothic"/>
          <w:b/>
          <w:lang w:val="en-US"/>
        </w:rPr>
      </w:pPr>
      <w:r w:rsidRPr="00154C72">
        <w:rPr>
          <w:rFonts w:ascii="Century Gothic" w:hAnsi="Century Gothic"/>
          <w:b/>
          <w:lang w:val="en-US"/>
        </w:rPr>
        <w:t>4. According to GDPR, citizens have the right to be forgotten.</w:t>
      </w:r>
    </w:p>
    <w:p w:rsidR="00154C72" w:rsidRPr="00154C72" w:rsidRDefault="00154C72" w:rsidP="00154C72">
      <w:pPr>
        <w:rPr>
          <w:rFonts w:ascii="Century Gothic" w:hAnsi="Century Gothic"/>
          <w:lang w:val="en-US"/>
        </w:rPr>
      </w:pPr>
      <w:r w:rsidRPr="00154C72">
        <w:rPr>
          <w:rFonts w:ascii="Century Gothic" w:hAnsi="Century Gothic"/>
        </w:rPr>
        <w:t>Α</w:t>
      </w:r>
      <w:r w:rsidRPr="00154C72">
        <w:rPr>
          <w:rFonts w:ascii="Century Gothic" w:hAnsi="Century Gothic"/>
          <w:lang w:val="en-US"/>
        </w:rPr>
        <w:t>. False</w:t>
      </w:r>
    </w:p>
    <w:p w:rsidR="00154C72" w:rsidRPr="00154C72" w:rsidRDefault="00154C72" w:rsidP="00154C72">
      <w:pPr>
        <w:rPr>
          <w:rFonts w:ascii="Century Gothic" w:hAnsi="Century Gothic"/>
          <w:b/>
          <w:lang w:val="en-US"/>
        </w:rPr>
      </w:pPr>
      <w:r w:rsidRPr="00154C72">
        <w:rPr>
          <w:rFonts w:ascii="Century Gothic" w:hAnsi="Century Gothic"/>
          <w:b/>
        </w:rPr>
        <w:t>Β</w:t>
      </w:r>
      <w:r w:rsidRPr="00154C72">
        <w:rPr>
          <w:rFonts w:ascii="Century Gothic" w:hAnsi="Century Gothic"/>
          <w:b/>
          <w:lang w:val="en-US"/>
        </w:rPr>
        <w:t>. Correct</w:t>
      </w:r>
    </w:p>
    <w:p w:rsidR="00154C72" w:rsidRPr="00154C72" w:rsidRDefault="00154C72" w:rsidP="00154C72">
      <w:pPr>
        <w:rPr>
          <w:rFonts w:ascii="Century Gothic" w:hAnsi="Century Gothic"/>
          <w:lang w:val="en-US"/>
        </w:rPr>
      </w:pPr>
    </w:p>
    <w:p w:rsidR="00154C72" w:rsidRPr="00154C72" w:rsidRDefault="00154C72" w:rsidP="00154C72">
      <w:pPr>
        <w:rPr>
          <w:rFonts w:ascii="Century Gothic" w:hAnsi="Century Gothic"/>
          <w:b/>
          <w:lang w:val="en-US"/>
        </w:rPr>
      </w:pPr>
      <w:r w:rsidRPr="00154C72">
        <w:rPr>
          <w:rFonts w:ascii="Century Gothic" w:hAnsi="Century Gothic"/>
          <w:b/>
          <w:lang w:val="en-US"/>
        </w:rPr>
        <w:t>5. According to GDPR, philosophical beliefs are not sensitive personal data.</w:t>
      </w:r>
    </w:p>
    <w:p w:rsidR="00154C72" w:rsidRPr="00154C72" w:rsidRDefault="00154C72" w:rsidP="00154C72">
      <w:pPr>
        <w:rPr>
          <w:rFonts w:ascii="Century Gothic" w:hAnsi="Century Gothic"/>
          <w:b/>
          <w:lang w:val="en-US"/>
        </w:rPr>
      </w:pPr>
      <w:r w:rsidRPr="00154C72">
        <w:rPr>
          <w:rFonts w:ascii="Century Gothic" w:hAnsi="Century Gothic"/>
        </w:rPr>
        <w:t>Α</w:t>
      </w:r>
      <w:r w:rsidRPr="00154C72">
        <w:rPr>
          <w:rFonts w:ascii="Century Gothic" w:hAnsi="Century Gothic"/>
          <w:lang w:val="en-US"/>
        </w:rPr>
        <w:t>.</w:t>
      </w:r>
      <w:r w:rsidRPr="00154C72">
        <w:rPr>
          <w:rFonts w:ascii="Century Gothic" w:hAnsi="Century Gothic"/>
          <w:b/>
          <w:lang w:val="en-US"/>
        </w:rPr>
        <w:t xml:space="preserve"> 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Correct</w:t>
      </w:r>
    </w:p>
    <w:p w:rsidR="00154C72" w:rsidRPr="00154C72" w:rsidRDefault="00154C72" w:rsidP="00154C72">
      <w:pPr>
        <w:rPr>
          <w:rFonts w:ascii="Century Gothic" w:hAnsi="Century Gothic"/>
          <w:highlight w:val="yellow"/>
          <w:lang w:val="en-US"/>
        </w:rPr>
      </w:pPr>
    </w:p>
    <w:p w:rsidR="00154C72" w:rsidRPr="00154C72" w:rsidRDefault="00154C72" w:rsidP="00154C72">
      <w:pPr>
        <w:rPr>
          <w:rFonts w:ascii="Century Gothic" w:hAnsi="Century Gothic"/>
          <w:b/>
          <w:lang w:val="en-US"/>
        </w:rPr>
      </w:pPr>
      <w:r w:rsidRPr="00154C72">
        <w:rPr>
          <w:rFonts w:ascii="Century Gothic" w:hAnsi="Century Gothic"/>
          <w:b/>
          <w:lang w:val="en-US"/>
        </w:rPr>
        <w:t>6. GDPR will be valid from 25 June 2019.</w:t>
      </w:r>
    </w:p>
    <w:p w:rsidR="00154C72" w:rsidRPr="00154C72" w:rsidRDefault="00154C72" w:rsidP="00154C72">
      <w:pPr>
        <w:rPr>
          <w:rFonts w:ascii="Century Gothic" w:hAnsi="Century Gothic"/>
          <w:b/>
          <w:lang w:val="en-US"/>
        </w:rPr>
      </w:pPr>
      <w:r w:rsidRPr="00154C72">
        <w:rPr>
          <w:rFonts w:ascii="Century Gothic" w:hAnsi="Century Gothic"/>
        </w:rPr>
        <w:t>Α</w:t>
      </w:r>
      <w:r w:rsidRPr="00154C72">
        <w:rPr>
          <w:rFonts w:ascii="Century Gothic" w:hAnsi="Century Gothic"/>
          <w:lang w:val="en-US"/>
        </w:rPr>
        <w:t>.</w:t>
      </w:r>
      <w:r w:rsidRPr="00154C72">
        <w:rPr>
          <w:rFonts w:ascii="Century Gothic" w:hAnsi="Century Gothic"/>
          <w:b/>
          <w:lang w:val="en-US"/>
        </w:rPr>
        <w:t xml:space="preserve"> 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Correct</w:t>
      </w:r>
    </w:p>
    <w:p w:rsidR="00154C72" w:rsidRPr="00154C72" w:rsidRDefault="00154C72" w:rsidP="00154C72">
      <w:pPr>
        <w:rPr>
          <w:rFonts w:ascii="Century Gothic" w:hAnsi="Century Gothic"/>
          <w:lang w:val="en-US"/>
        </w:rPr>
      </w:pPr>
    </w:p>
    <w:p w:rsidR="00154C72" w:rsidRPr="00154C72" w:rsidRDefault="00154C72" w:rsidP="00154C72">
      <w:pPr>
        <w:rPr>
          <w:rFonts w:ascii="Century Gothic" w:hAnsi="Century Gothic"/>
          <w:b/>
          <w:lang w:val="en-US"/>
        </w:rPr>
      </w:pPr>
      <w:r w:rsidRPr="00154C72">
        <w:rPr>
          <w:rFonts w:ascii="Century Gothic" w:hAnsi="Century Gothic"/>
          <w:b/>
          <w:lang w:val="en-US"/>
        </w:rPr>
        <w:t>7. According to GDPR, Internet Protocol address (IP) is not personal data.</w:t>
      </w:r>
    </w:p>
    <w:p w:rsidR="00154C72" w:rsidRPr="00154C72" w:rsidRDefault="00154C72" w:rsidP="00154C72">
      <w:pPr>
        <w:rPr>
          <w:rFonts w:ascii="Century Gothic" w:hAnsi="Century Gothic"/>
          <w:lang w:val="en-US"/>
        </w:rPr>
      </w:pPr>
      <w:r w:rsidRPr="00154C72">
        <w:rPr>
          <w:rFonts w:ascii="Century Gothic" w:hAnsi="Century Gothic"/>
        </w:rPr>
        <w:t>Α</w:t>
      </w:r>
      <w:r w:rsidRPr="00154C72">
        <w:rPr>
          <w:rFonts w:ascii="Century Gothic" w:hAnsi="Century Gothic"/>
          <w:lang w:val="en-US"/>
        </w:rPr>
        <w:t xml:space="preserve">. </w:t>
      </w:r>
      <w:r w:rsidRPr="00154C72">
        <w:rPr>
          <w:rFonts w:ascii="Century Gothic" w:hAnsi="Century Gothic"/>
          <w:b/>
          <w:lang w:val="en-US"/>
        </w:rPr>
        <w:t>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Correct</w:t>
      </w:r>
    </w:p>
    <w:p w:rsidR="00154C72" w:rsidRPr="00154C72" w:rsidRDefault="00154C72" w:rsidP="00154C72">
      <w:pPr>
        <w:rPr>
          <w:rFonts w:ascii="Century Gothic" w:hAnsi="Century Gothic"/>
          <w:highlight w:val="yellow"/>
          <w:lang w:val="en-US"/>
        </w:rPr>
      </w:pPr>
    </w:p>
    <w:p w:rsidR="00154C72" w:rsidRPr="00154C72" w:rsidRDefault="00154C72" w:rsidP="00154C72">
      <w:pPr>
        <w:rPr>
          <w:rFonts w:ascii="Century Gothic" w:hAnsi="Century Gothic"/>
          <w:b/>
          <w:lang w:val="en-US"/>
        </w:rPr>
      </w:pPr>
      <w:r w:rsidRPr="00154C72">
        <w:rPr>
          <w:rFonts w:ascii="Century Gothic" w:hAnsi="Century Gothic"/>
          <w:b/>
          <w:lang w:val="en-US"/>
        </w:rPr>
        <w:t>8. According to GDPR, citizens don't have the right to correct their personal data.</w:t>
      </w:r>
    </w:p>
    <w:p w:rsidR="00154C72" w:rsidRPr="00154C72" w:rsidRDefault="00154C72" w:rsidP="00154C72">
      <w:pPr>
        <w:rPr>
          <w:rFonts w:ascii="Century Gothic" w:hAnsi="Century Gothic"/>
          <w:lang w:val="en-US"/>
        </w:rPr>
      </w:pPr>
      <w:r w:rsidRPr="00154C72">
        <w:rPr>
          <w:rFonts w:ascii="Century Gothic" w:hAnsi="Century Gothic"/>
        </w:rPr>
        <w:t>Α</w:t>
      </w:r>
      <w:r w:rsidRPr="00154C72">
        <w:rPr>
          <w:rFonts w:ascii="Century Gothic" w:hAnsi="Century Gothic"/>
          <w:lang w:val="en-US"/>
        </w:rPr>
        <w:t xml:space="preserve">. </w:t>
      </w:r>
      <w:r w:rsidRPr="00154C72">
        <w:rPr>
          <w:rFonts w:ascii="Century Gothic" w:hAnsi="Century Gothic"/>
          <w:b/>
          <w:lang w:val="en-US"/>
        </w:rPr>
        <w:t>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Correct</w:t>
      </w:r>
    </w:p>
    <w:p w:rsidR="00154C72" w:rsidRPr="00154C72" w:rsidRDefault="00154C72" w:rsidP="00154C72">
      <w:pPr>
        <w:rPr>
          <w:rFonts w:ascii="Century Gothic" w:hAnsi="Century Gothic"/>
          <w:lang w:val="en-US"/>
        </w:rPr>
      </w:pPr>
    </w:p>
    <w:p w:rsidR="00154C72" w:rsidRPr="00154C72" w:rsidRDefault="00154C72" w:rsidP="00154C72">
      <w:pPr>
        <w:rPr>
          <w:rFonts w:ascii="Century Gothic" w:hAnsi="Century Gothic"/>
          <w:b/>
          <w:lang w:val="en-US"/>
        </w:rPr>
      </w:pPr>
      <w:r w:rsidRPr="00154C72">
        <w:rPr>
          <w:rFonts w:ascii="Century Gothic" w:hAnsi="Century Gothic"/>
          <w:b/>
          <w:lang w:val="en-US"/>
        </w:rPr>
        <w:t>9. According to GDPR, the fines for personal data violation are augmented.</w:t>
      </w:r>
    </w:p>
    <w:p w:rsidR="00154C72" w:rsidRPr="00154C72" w:rsidRDefault="00154C72" w:rsidP="00154C72">
      <w:pPr>
        <w:rPr>
          <w:rFonts w:ascii="Century Gothic" w:hAnsi="Century Gothic"/>
          <w:lang w:val="en-US"/>
        </w:rPr>
      </w:pPr>
      <w:r w:rsidRPr="00154C72">
        <w:rPr>
          <w:rFonts w:ascii="Century Gothic" w:hAnsi="Century Gothic"/>
        </w:rPr>
        <w:t>Α</w:t>
      </w:r>
      <w:r w:rsidRPr="00154C72">
        <w:rPr>
          <w:rFonts w:ascii="Century Gothic" w:hAnsi="Century Gothic"/>
          <w:lang w:val="en-US"/>
        </w:rPr>
        <w:t>. 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xml:space="preserve">. </w:t>
      </w:r>
      <w:r w:rsidRPr="00154C72">
        <w:rPr>
          <w:rFonts w:ascii="Century Gothic" w:hAnsi="Century Gothic"/>
          <w:b/>
          <w:lang w:val="en-US"/>
        </w:rPr>
        <w:t>Correct</w:t>
      </w:r>
    </w:p>
    <w:p w:rsidR="00154C72" w:rsidRPr="00154C72" w:rsidRDefault="00154C72" w:rsidP="00154C72">
      <w:pPr>
        <w:rPr>
          <w:rFonts w:ascii="Century Gothic" w:hAnsi="Century Gothic"/>
          <w:lang w:val="en-US"/>
        </w:rPr>
      </w:pPr>
    </w:p>
    <w:p w:rsidR="00154C72" w:rsidRPr="00154C72" w:rsidRDefault="00154C72" w:rsidP="00154C72">
      <w:pPr>
        <w:rPr>
          <w:rFonts w:ascii="Century Gothic" w:hAnsi="Century Gothic"/>
          <w:b/>
          <w:lang w:val="en-US"/>
        </w:rPr>
      </w:pPr>
      <w:r w:rsidRPr="00154C72">
        <w:rPr>
          <w:rFonts w:ascii="Century Gothic" w:hAnsi="Century Gothic"/>
          <w:b/>
          <w:lang w:val="en-US"/>
        </w:rPr>
        <w:t xml:space="preserve">10. The school, that you study in, is a personal data. </w:t>
      </w:r>
    </w:p>
    <w:p w:rsidR="00154C72" w:rsidRPr="00154C72" w:rsidRDefault="00154C72" w:rsidP="00154C72">
      <w:pPr>
        <w:rPr>
          <w:rFonts w:ascii="Century Gothic" w:hAnsi="Century Gothic"/>
          <w:lang w:val="en-US"/>
        </w:rPr>
      </w:pPr>
      <w:r w:rsidRPr="00154C72">
        <w:rPr>
          <w:rFonts w:ascii="Century Gothic" w:hAnsi="Century Gothic"/>
        </w:rPr>
        <w:t>Α</w:t>
      </w:r>
      <w:r w:rsidRPr="00154C72">
        <w:rPr>
          <w:rFonts w:ascii="Century Gothic" w:hAnsi="Century Gothic"/>
          <w:lang w:val="en-US"/>
        </w:rPr>
        <w:t>. False</w:t>
      </w:r>
    </w:p>
    <w:p w:rsidR="00154C72" w:rsidRPr="00154C72" w:rsidRDefault="00154C72" w:rsidP="00154C72">
      <w:pPr>
        <w:rPr>
          <w:rFonts w:ascii="Century Gothic" w:hAnsi="Century Gothic"/>
          <w:lang w:val="en-US"/>
        </w:rPr>
      </w:pPr>
      <w:r w:rsidRPr="00154C72">
        <w:rPr>
          <w:rFonts w:ascii="Century Gothic" w:hAnsi="Century Gothic"/>
        </w:rPr>
        <w:t>Β</w:t>
      </w:r>
      <w:r w:rsidRPr="00154C72">
        <w:rPr>
          <w:rFonts w:ascii="Century Gothic" w:hAnsi="Century Gothic"/>
          <w:lang w:val="en-US"/>
        </w:rPr>
        <w:t xml:space="preserve">. </w:t>
      </w:r>
      <w:r w:rsidRPr="00154C72">
        <w:rPr>
          <w:rFonts w:ascii="Century Gothic" w:hAnsi="Century Gothic"/>
          <w:b/>
          <w:lang w:val="en-US"/>
        </w:rPr>
        <w:t>Correct</w:t>
      </w:r>
    </w:p>
    <w:p w:rsidR="00701CE3" w:rsidRPr="00154C72" w:rsidRDefault="00701CE3" w:rsidP="00701CE3">
      <w:pPr>
        <w:jc w:val="both"/>
        <w:rPr>
          <w:rFonts w:ascii="Century Gothic" w:hAnsi="Century Gothic"/>
          <w:b/>
          <w:i/>
          <w:sz w:val="24"/>
          <w:lang w:val="en-US"/>
        </w:rPr>
      </w:pPr>
    </w:p>
    <w:p w:rsidR="00701CE3" w:rsidRPr="00154C72" w:rsidRDefault="00701CE3" w:rsidP="00701CE3">
      <w:pPr>
        <w:rPr>
          <w:rFonts w:ascii="Century Gothic" w:hAnsi="Century Gothic"/>
          <w:lang w:val="en-US"/>
        </w:rPr>
      </w:pPr>
    </w:p>
    <w:p w:rsidR="00701CE3" w:rsidRPr="00154C72" w:rsidRDefault="00701CE3" w:rsidP="00154C72">
      <w:pPr>
        <w:spacing w:after="160" w:line="259" w:lineRule="auto"/>
        <w:rPr>
          <w:rFonts w:ascii="Century Gothic" w:hAnsi="Century Gothic"/>
          <w:b/>
          <w:lang w:val="en-US"/>
        </w:rPr>
      </w:pPr>
      <w:r w:rsidRPr="00154C72">
        <w:rPr>
          <w:rFonts w:ascii="Century Gothic" w:hAnsi="Century Gothic"/>
          <w:lang w:val="en-US"/>
        </w:rPr>
        <w:br w:type="page"/>
      </w:r>
    </w:p>
    <w:p w:rsidR="00701CE3" w:rsidRPr="00154C72" w:rsidRDefault="00701CE3" w:rsidP="00701CE3">
      <w:pPr>
        <w:rPr>
          <w:rFonts w:ascii="Century Gothic" w:hAnsi="Century Gothic"/>
          <w:b/>
          <w:lang w:val="en-US"/>
        </w:rPr>
      </w:pPr>
      <w:r w:rsidRPr="00154C72">
        <w:rPr>
          <w:rFonts w:ascii="Century Gothic" w:hAnsi="Century Gothic"/>
          <w:b/>
          <w:lang w:val="en-US"/>
        </w:rPr>
        <w:lastRenderedPageBreak/>
        <w:t>Copyright Notice:</w:t>
      </w:r>
    </w:p>
    <w:p w:rsidR="00701CE3" w:rsidRPr="00154C72" w:rsidRDefault="00701CE3" w:rsidP="00701CE3">
      <w:pPr>
        <w:jc w:val="both"/>
        <w:rPr>
          <w:rFonts w:ascii="Century Gothic" w:hAnsi="Century Gothic"/>
          <w:lang w:val="en-US"/>
        </w:rPr>
      </w:pPr>
      <w:r w:rsidRPr="00154C72">
        <w:rPr>
          <w:rFonts w:ascii="Century Gothic" w:hAnsi="Century Gothic"/>
          <w:lang w:val="en-US"/>
        </w:rPr>
        <w:t xml:space="preserve">This work is licensed under the Creative Commons Attribution-Noncommercial 3.0 License. To view a copy of this license, visit </w:t>
      </w:r>
      <w:hyperlink r:id="rId8" w:history="1">
        <w:r w:rsidRPr="00154C72">
          <w:rPr>
            <w:rStyle w:val="Hyperlink"/>
            <w:rFonts w:ascii="Century Gothic" w:hAnsi="Century Gothic"/>
            <w:lang w:val="en-US"/>
          </w:rPr>
          <w:t>http://creativecommons.org/licenses/by-nc/3.0/</w:t>
        </w:r>
      </w:hyperlink>
      <w:r w:rsidRPr="00154C72">
        <w:rPr>
          <w:rFonts w:ascii="Century Gothic" w:hAnsi="Century Gothic"/>
          <w:lang w:val="en-US"/>
        </w:rPr>
        <w:t xml:space="preserve"> or send a letter to Creative Commons, 171 Second Street, Suite 300, San Francisco, California, 94105, and USA. The work must be attributed by attaching the following reference to the copied elements: “Copyright © Members of the </w:t>
      </w:r>
      <w:proofErr w:type="spellStart"/>
      <w:r w:rsidRPr="00154C72">
        <w:rPr>
          <w:rFonts w:ascii="Century Gothic" w:hAnsi="Century Gothic"/>
          <w:lang w:val="en-US"/>
        </w:rPr>
        <w:t>eSL</w:t>
      </w:r>
      <w:proofErr w:type="spellEnd"/>
      <w:r w:rsidRPr="00154C72">
        <w:rPr>
          <w:rFonts w:ascii="Century Gothic" w:hAnsi="Century Gothic"/>
          <w:lang w:val="en-US"/>
        </w:rPr>
        <w:t xml:space="preserve">+ project, 2017”. See </w:t>
      </w:r>
      <w:hyperlink r:id="rId9" w:history="1">
        <w:r w:rsidRPr="00154C72">
          <w:rPr>
            <w:rStyle w:val="Hyperlink"/>
            <w:rFonts w:ascii="Century Gothic" w:hAnsi="Century Gothic"/>
            <w:lang w:val="en-US"/>
          </w:rPr>
          <w:t>http://www.esafetylabel.eu/</w:t>
        </w:r>
      </w:hyperlink>
      <w:r w:rsidRPr="00154C72">
        <w:rPr>
          <w:rFonts w:ascii="Century Gothic" w:hAnsi="Century Gothic"/>
          <w:lang w:val="en-US"/>
        </w:rPr>
        <w:t xml:space="preserve"> for details of the </w:t>
      </w:r>
      <w:proofErr w:type="spellStart"/>
      <w:r w:rsidRPr="00154C72">
        <w:rPr>
          <w:rFonts w:ascii="Century Gothic" w:hAnsi="Century Gothic"/>
          <w:lang w:val="en-US"/>
        </w:rPr>
        <w:t>eSL</w:t>
      </w:r>
      <w:proofErr w:type="spellEnd"/>
      <w:r w:rsidRPr="00154C72">
        <w:rPr>
          <w:rFonts w:ascii="Century Gothic" w:hAnsi="Century Gothic"/>
          <w:lang w:val="en-US"/>
        </w:rPr>
        <w:t>+ project.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rsidR="00701CE3" w:rsidRPr="00154C72" w:rsidRDefault="00701CE3" w:rsidP="00701CE3">
      <w:pPr>
        <w:jc w:val="center"/>
        <w:rPr>
          <w:rFonts w:ascii="Century Gothic" w:hAnsi="Century Gothic"/>
        </w:rPr>
      </w:pPr>
      <w:r w:rsidRPr="00154C72">
        <w:rPr>
          <w:rFonts w:ascii="Century Gothic" w:hAnsi="Century Gothic"/>
          <w:noProof/>
          <w:lang w:val="es-ES" w:eastAsia="es-ES"/>
        </w:rPr>
        <w:drawing>
          <wp:inline distT="0" distB="0" distL="0" distR="0" wp14:anchorId="4FFB02C2" wp14:editId="6BA5A5DD">
            <wp:extent cx="1144905" cy="405765"/>
            <wp:effectExtent l="19050" t="0" r="0" b="0"/>
            <wp:docPr id="5" name="Εικόνα 5" descr="Γραφική σύνοψη για την έκδοση της 12:04, 14 Αυγούστου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Γραφική σύνοψη για την έκδοση της 12:04, 14 Αυγούστου 2012"/>
                    <pic:cNvPicPr>
                      <a:picLocks noChangeAspect="1" noChangeArrowheads="1"/>
                    </pic:cNvPicPr>
                  </pic:nvPicPr>
                  <pic:blipFill>
                    <a:blip r:embed="rId10"/>
                    <a:srcRect/>
                    <a:stretch>
                      <a:fillRect/>
                    </a:stretch>
                  </pic:blipFill>
                  <pic:spPr bwMode="auto">
                    <a:xfrm>
                      <a:off x="0" y="0"/>
                      <a:ext cx="1144905" cy="405765"/>
                    </a:xfrm>
                    <a:prstGeom prst="rect">
                      <a:avLst/>
                    </a:prstGeom>
                    <a:noFill/>
                    <a:ln w="9525">
                      <a:noFill/>
                      <a:miter lim="800000"/>
                      <a:headEnd/>
                      <a:tailEnd/>
                    </a:ln>
                  </pic:spPr>
                </pic:pic>
              </a:graphicData>
            </a:graphic>
          </wp:inline>
        </w:drawing>
      </w:r>
    </w:p>
    <w:p w:rsidR="00701CE3" w:rsidRPr="00154C72" w:rsidRDefault="00701CE3" w:rsidP="00701CE3">
      <w:pPr>
        <w:jc w:val="both"/>
        <w:rPr>
          <w:rFonts w:ascii="Century Gothic" w:hAnsi="Century Gothic"/>
        </w:rPr>
      </w:pPr>
    </w:p>
    <w:p w:rsidR="00701CE3" w:rsidRPr="00154C72" w:rsidRDefault="00701CE3" w:rsidP="00701CE3">
      <w:pPr>
        <w:jc w:val="both"/>
        <w:rPr>
          <w:rFonts w:ascii="Century Gothic" w:hAnsi="Century Gothic"/>
          <w:b/>
          <w:szCs w:val="18"/>
          <w:lang w:val="en-US"/>
        </w:rPr>
      </w:pPr>
      <w:r w:rsidRPr="00154C72">
        <w:rPr>
          <w:rFonts w:ascii="Century Gothic" w:hAnsi="Century Gothic"/>
          <w:b/>
          <w:szCs w:val="18"/>
          <w:lang w:val="en-US"/>
        </w:rPr>
        <w:t>Funding</w:t>
      </w:r>
    </w:p>
    <w:p w:rsidR="00701CE3" w:rsidRPr="00154C72" w:rsidRDefault="00701CE3" w:rsidP="00701CE3">
      <w:pPr>
        <w:jc w:val="both"/>
        <w:rPr>
          <w:rFonts w:ascii="Century Gothic" w:hAnsi="Century Gothic"/>
          <w:lang w:val="en-US"/>
        </w:rPr>
      </w:pPr>
      <w:r w:rsidRPr="00154C72">
        <w:rPr>
          <w:rFonts w:ascii="Century Gothic" w:hAnsi="Century Gothic"/>
          <w:lang w:val="en-US"/>
        </w:rPr>
        <w:t>Co-funded by the Erasmus+ of the European Union. Call 2017, Strategic Partnerships for school education, Key Action 2 – Cooperation for Innovation and the Exchange of Good Practices, Project Code 2017-1-EL01-KA201-036242.</w:t>
      </w:r>
    </w:p>
    <w:p w:rsidR="00701CE3" w:rsidRPr="00154C72" w:rsidRDefault="00701CE3" w:rsidP="00701CE3">
      <w:pPr>
        <w:rPr>
          <w:rFonts w:ascii="Century Gothic" w:hAnsi="Century Gothic"/>
          <w:lang w:val="en-US"/>
        </w:rPr>
      </w:pPr>
    </w:p>
    <w:sectPr w:rsidR="00701CE3" w:rsidRPr="00154C72" w:rsidSect="00DB646A">
      <w:headerReference w:type="default" r:id="rId11"/>
      <w:footerReference w:type="default" r:id="rId12"/>
      <w:headerReference w:type="first" r:id="rId13"/>
      <w:footerReference w:type="first" r:id="rId14"/>
      <w:pgSz w:w="11906" w:h="16838"/>
      <w:pgMar w:top="1871" w:right="1418" w:bottom="147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E3" w:rsidRDefault="00701CE3" w:rsidP="00CC4A5D">
      <w:r>
        <w:separator/>
      </w:r>
    </w:p>
  </w:endnote>
  <w:endnote w:type="continuationSeparator" w:id="0">
    <w:p w:rsidR="00701CE3" w:rsidRDefault="00701CE3" w:rsidP="00CC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altName w:val="Courier New"/>
    <w:charset w:val="00"/>
    <w:family w:val="auto"/>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rPr>
        <w:color w:val="4793AC"/>
      </w:rPr>
    </w:sdtEndPr>
    <w:sdtContent>
      <w:p w:rsidR="0032433F" w:rsidRPr="004E1130" w:rsidRDefault="006314AA" w:rsidP="00223B03">
        <w:pPr>
          <w:pStyle w:val="Footer"/>
          <w:jc w:val="right"/>
          <w:rPr>
            <w:color w:val="4793AC"/>
          </w:rPr>
        </w:pPr>
        <w:r>
          <w:rPr>
            <w:noProof/>
            <w:lang w:val="es-ES" w:eastAsia="es-ES"/>
          </w:rPr>
          <w:drawing>
            <wp:anchor distT="0" distB="0" distL="114300" distR="114300" simplePos="0" relativeHeight="251675648" behindDoc="0" locked="0" layoutInCell="1" allowOverlap="1">
              <wp:simplePos x="0" y="0"/>
              <wp:positionH relativeFrom="margin">
                <wp:posOffset>372745</wp:posOffset>
              </wp:positionH>
              <wp:positionV relativeFrom="paragraph">
                <wp:posOffset>-124460</wp:posOffset>
              </wp:positionV>
              <wp:extent cx="222885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Pr>
            <w:noProof/>
            <w:color w:val="4793AC"/>
            <w:lang w:val="es-ES" w:eastAsia="es-ES"/>
          </w:rPr>
          <w:drawing>
            <wp:anchor distT="0" distB="0" distL="114300" distR="114300" simplePos="0" relativeHeight="251674624" behindDoc="0" locked="0" layoutInCell="1" allowOverlap="1">
              <wp:simplePos x="0" y="0"/>
              <wp:positionH relativeFrom="margin">
                <wp:posOffset>-9525</wp:posOffset>
              </wp:positionH>
              <wp:positionV relativeFrom="paragraph">
                <wp:posOffset>-70485</wp:posOffset>
              </wp:positionV>
              <wp:extent cx="382905" cy="3575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0032433F" w:rsidRPr="004E1130">
          <w:rPr>
            <w:noProof/>
            <w:color w:val="4793AC"/>
            <w:lang w:val="es-ES" w:eastAsia="es-ES"/>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-176530</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801C"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3.9pt" to="45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" strokecolor="#4793bc [3204]" strokeweight="1pt">
                  <v:stroke joinstyle="miter"/>
                  <w10:wrap anchorx="margin"/>
                </v:line>
              </w:pict>
            </mc:Fallback>
          </mc:AlternateContent>
        </w:r>
        <w:r w:rsidR="0032433F" w:rsidRPr="004E1130">
          <w:rPr>
            <w:color w:val="4793AC"/>
          </w:rPr>
          <w:t xml:space="preserve">Page | </w:t>
        </w:r>
        <w:r w:rsidR="0032433F" w:rsidRPr="004E1130">
          <w:rPr>
            <w:color w:val="4793AC"/>
          </w:rPr>
          <w:fldChar w:fldCharType="begin"/>
        </w:r>
        <w:r w:rsidR="0032433F" w:rsidRPr="004E1130">
          <w:rPr>
            <w:color w:val="4793AC"/>
          </w:rPr>
          <w:instrText xml:space="preserve"> PAGE   \* MERGEFORMAT </w:instrText>
        </w:r>
        <w:r w:rsidR="0032433F" w:rsidRPr="004E1130">
          <w:rPr>
            <w:color w:val="4793AC"/>
          </w:rPr>
          <w:fldChar w:fldCharType="separate"/>
        </w:r>
        <w:r w:rsidR="00154C72">
          <w:rPr>
            <w:noProof/>
            <w:color w:val="4793AC"/>
          </w:rPr>
          <w:t>1</w:t>
        </w:r>
        <w:r w:rsidR="0032433F" w:rsidRPr="004E1130">
          <w:rPr>
            <w:noProof/>
            <w:color w:val="4793AC"/>
          </w:rPr>
          <w:fldChar w:fldCharType="end"/>
        </w:r>
        <w:r w:rsidR="0032433F" w:rsidRPr="004E1130">
          <w:rPr>
            <w:color w:val="4793AC"/>
          </w:rPr>
          <w:t xml:space="preserve"> </w:t>
        </w:r>
      </w:p>
    </w:sdtContent>
  </w:sdt>
  <w:p w:rsidR="00223B03" w:rsidRDefault="00223B03">
    <w:pPr>
      <w:pStyle w:val="Footer"/>
    </w:pPr>
  </w:p>
  <w:p w:rsidR="00D55501" w:rsidRDefault="00D555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64376"/>
      <w:docPartObj>
        <w:docPartGallery w:val="Page Numbers (Bottom of Page)"/>
        <w:docPartUnique/>
      </w:docPartObj>
    </w:sdtPr>
    <w:sdtEndPr/>
    <w:sdtContent>
      <w:sdt>
        <w:sdtPr>
          <w:id w:val="-427199812"/>
          <w:docPartObj>
            <w:docPartGallery w:val="Page Numbers (Bottom of Page)"/>
            <w:docPartUnique/>
          </w:docPartObj>
        </w:sdtPr>
        <w:sdtEndPr>
          <w:rPr>
            <w:color w:val="4793AC"/>
          </w:rPr>
        </w:sdtEndPr>
        <w:sdtContent>
          <w:p w:rsidR="00223B03" w:rsidRPr="004E1130" w:rsidRDefault="00223B03" w:rsidP="00223B03">
            <w:pPr>
              <w:pStyle w:val="Footer"/>
              <w:jc w:val="right"/>
              <w:rPr>
                <w:color w:val="4793AC"/>
              </w:rPr>
            </w:pPr>
            <w:r w:rsidRPr="004E1130">
              <w:rPr>
                <w:noProof/>
                <w:color w:val="4793AC"/>
                <w:lang w:val="es-ES" w:eastAsia="es-ES"/>
              </w:rPr>
              <mc:AlternateContent>
                <mc:Choice Requires="wps">
                  <w:drawing>
                    <wp:anchor distT="0" distB="0" distL="114300" distR="114300" simplePos="0" relativeHeight="251673600" behindDoc="0" locked="0" layoutInCell="1" allowOverlap="1" wp14:anchorId="248076C0" wp14:editId="6F585F8A">
                      <wp:simplePos x="0" y="0"/>
                      <wp:positionH relativeFrom="margin">
                        <wp:posOffset>-35560</wp:posOffset>
                      </wp:positionH>
                      <wp:positionV relativeFrom="paragraph">
                        <wp:posOffset>-138747</wp:posOffset>
                      </wp:positionV>
                      <wp:extent cx="57670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20B42"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" strokecolor="#4793bc [3204]" strokeweight="1pt">
                      <v:stroke joinstyle="miter"/>
                      <w10:wrap anchorx="margin"/>
                    </v:line>
                  </w:pict>
                </mc:Fallback>
              </mc:AlternateContent>
            </w:r>
            <w:r w:rsidRPr="004E1130">
              <w:rPr>
                <w:color w:val="4793AC"/>
              </w:rPr>
              <w:t xml:space="preserve">Page | </w:t>
            </w:r>
            <w:r w:rsidRPr="004E1130">
              <w:rPr>
                <w:color w:val="4793AC"/>
              </w:rPr>
              <w:fldChar w:fldCharType="begin"/>
            </w:r>
            <w:r w:rsidRPr="004E1130">
              <w:rPr>
                <w:color w:val="4793AC"/>
              </w:rPr>
              <w:instrText xml:space="preserve"> PAGE   \* MERGEFORMAT </w:instrText>
            </w:r>
            <w:r w:rsidRPr="004E1130">
              <w:rPr>
                <w:color w:val="4793AC"/>
              </w:rPr>
              <w:fldChar w:fldCharType="separate"/>
            </w:r>
            <w:r>
              <w:rPr>
                <w:noProof/>
                <w:color w:val="4793AC"/>
              </w:rPr>
              <w:t>1</w:t>
            </w:r>
            <w:r w:rsidRPr="004E1130">
              <w:rPr>
                <w:noProof/>
                <w:color w:val="4793AC"/>
              </w:rPr>
              <w:fldChar w:fldCharType="end"/>
            </w:r>
            <w:r w:rsidRPr="004E1130">
              <w:rPr>
                <w:color w:val="4793AC"/>
              </w:rPr>
              <w:t xml:space="preserve"> </w:t>
            </w:r>
          </w:p>
        </w:sdtContent>
      </w:sdt>
      <w:p w:rsidR="0032433F" w:rsidRDefault="00223B03" w:rsidP="00223B03">
        <w:pPr>
          <w:pStyle w:val="Footer"/>
          <w:jc w:val="right"/>
        </w:pPr>
        <w:r w:rsidRPr="004B1B57">
          <w:rPr>
            <w:noProof/>
            <w:color w:val="4793BC"/>
          </w:rPr>
          <w:t xml:space="preserve"> </w:t>
        </w:r>
        <w:r w:rsidR="0032433F">
          <w:t xml:space="preserve"> </w:t>
        </w:r>
      </w:p>
    </w:sdtContent>
  </w:sdt>
  <w:p w:rsidR="0032433F" w:rsidRDefault="0032433F">
    <w:pPr>
      <w:pStyle w:val="Footer"/>
    </w:pPr>
  </w:p>
  <w:p w:rsidR="00D55501" w:rsidRDefault="00D555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E3" w:rsidRDefault="00701CE3" w:rsidP="00CC4A5D">
      <w:r>
        <w:separator/>
      </w:r>
    </w:p>
  </w:footnote>
  <w:footnote w:type="continuationSeparator" w:id="0">
    <w:p w:rsidR="00701CE3" w:rsidRDefault="00701CE3" w:rsidP="00CC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5230F6">
    <w:pPr>
      <w:pStyle w:val="Header"/>
      <w:tabs>
        <w:tab w:val="clear" w:pos="9072"/>
        <w:tab w:val="right" w:pos="9070"/>
      </w:tabs>
    </w:pPr>
    <w:r w:rsidRPr="00EC37BD">
      <w:rPr>
        <w:noProof/>
        <w:lang w:val="es-ES" w:eastAsia="es-ES"/>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285750</wp:posOffset>
          </wp:positionV>
          <wp:extent cx="1574800" cy="654685"/>
          <wp:effectExtent l="0" t="0" r="6350" b="0"/>
          <wp:wrapThrough wrapText="bothSides">
            <wp:wrapPolygon edited="0">
              <wp:start x="1829" y="0"/>
              <wp:lineTo x="0" y="4400"/>
              <wp:lineTo x="0" y="15713"/>
              <wp:lineTo x="1829" y="20741"/>
              <wp:lineTo x="7577" y="20741"/>
              <wp:lineTo x="21426" y="20741"/>
              <wp:lineTo x="21426" y="0"/>
              <wp:lineTo x="20119" y="0"/>
              <wp:lineTo x="182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654685"/>
                  </a:xfrm>
                  <a:prstGeom prst="rect">
                    <a:avLst/>
                  </a:prstGeom>
                </pic:spPr>
              </pic:pic>
            </a:graphicData>
          </a:graphic>
          <wp14:sizeRelH relativeFrom="margin">
            <wp14:pctWidth>0</wp14:pctWidth>
          </wp14:sizeRelH>
          <wp14:sizeRelV relativeFrom="margin">
            <wp14:pctHeight>0</wp14:pctHeight>
          </wp14:sizeRelV>
        </wp:anchor>
      </w:drawing>
    </w:r>
    <w:r w:rsidR="004E1130">
      <w:rPr>
        <w:noProof/>
        <w:lang w:val="es-ES" w:eastAsia="es-E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10795</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32433F" w:rsidRPr="00BD576F" w:rsidRDefault="00154C72" w:rsidP="004E1130">
                          <w:pPr>
                            <w:rPr>
                              <w:color w:val="FFFFFF" w:themeColor="background1"/>
                              <w:sz w:val="24"/>
                            </w:rPr>
                          </w:pPr>
                          <w:r w:rsidRPr="00154C72">
                            <w:rPr>
                              <w:rFonts w:ascii="Century Gothic" w:hAnsi="Century Gothic"/>
                              <w:color w:val="FFFFFF" w:themeColor="background1"/>
                              <w:lang w:val="en-US"/>
                            </w:rPr>
                            <w:t>SELF-EVALUATION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302.2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" filled="f" stroked="f">
              <v:textbox>
                <w:txbxContent>
                  <w:p w:rsidR="0032433F" w:rsidRPr="00BD576F" w:rsidRDefault="00154C72" w:rsidP="004E1130">
                    <w:pPr>
                      <w:rPr>
                        <w:color w:val="FFFFFF" w:themeColor="background1"/>
                        <w:sz w:val="24"/>
                      </w:rPr>
                    </w:pPr>
                    <w:r w:rsidRPr="00154C72">
                      <w:rPr>
                        <w:rFonts w:ascii="Century Gothic" w:hAnsi="Century Gothic"/>
                        <w:color w:val="FFFFFF" w:themeColor="background1"/>
                        <w:lang w:val="en-US"/>
                      </w:rPr>
                      <w:t>SELF-EVALUATION WORKSHEET</w:t>
                    </w:r>
                  </w:p>
                </w:txbxContent>
              </v:textbox>
              <w10:wrap type="square" anchorx="margin"/>
            </v:shape>
          </w:pict>
        </mc:Fallback>
      </mc:AlternateContent>
    </w:r>
    <w:r w:rsidR="004E1130" w:rsidRPr="00EC37BD">
      <w:rPr>
        <w:noProof/>
        <w:lang w:val="es-ES" w:eastAsia="es-ES"/>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9575"/>
              <wp:effectExtent l="0" t="0" r="0" b="9525"/>
              <wp:wrapNone/>
              <wp:docPr id="3" name="Rectangle 3"/>
              <wp:cNvGraphicFramePr/>
              <a:graphic xmlns:a="http://schemas.openxmlformats.org/drawingml/2006/main">
                <a:graphicData uri="http://schemas.microsoft.com/office/word/2010/wordprocessingShape">
                  <wps:wsp>
                    <wps:cNvSpPr/>
                    <wps:spPr>
                      <a:xfrm>
                        <a:off x="0" y="0"/>
                        <a:ext cx="8229600" cy="409575"/>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95EB" id="Rectangle 3" o:spid="_x0000_s1026" style="position:absolute;margin-left:.4pt;margin-top:-3.2pt;width:9in;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" fillcolor="#262f68" stroked="f" strokeweight="1pt">
              <w10:wrap anchorx="page"/>
            </v:rect>
          </w:pict>
        </mc:Fallback>
      </mc:AlternateContent>
    </w:r>
  </w:p>
  <w:p w:rsidR="00D55501" w:rsidRDefault="00D555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3F" w:rsidRDefault="005230F6" w:rsidP="005230F6">
    <w:pPr>
      <w:pStyle w:val="Header"/>
      <w:tabs>
        <w:tab w:val="clear" w:pos="9072"/>
        <w:tab w:val="right" w:pos="9070"/>
      </w:tabs>
    </w:pPr>
    <w:r w:rsidRPr="00C12268">
      <w:rPr>
        <w:noProof/>
        <w:lang w:val="es-ES" w:eastAsia="es-ES"/>
      </w:rPr>
      <w:drawing>
        <wp:anchor distT="0" distB="0" distL="114300" distR="114300" simplePos="0" relativeHeight="251667456" behindDoc="0" locked="0" layoutInCell="1" allowOverlap="1" wp14:anchorId="35EDD000" wp14:editId="7F5167D0">
          <wp:simplePos x="0" y="0"/>
          <wp:positionH relativeFrom="margin">
            <wp:posOffset>4203700</wp:posOffset>
          </wp:positionH>
          <wp:positionV relativeFrom="page">
            <wp:posOffset>292100</wp:posOffset>
          </wp:positionV>
          <wp:extent cx="1551305" cy="645795"/>
          <wp:effectExtent l="0" t="0" r="0" b="1905"/>
          <wp:wrapThrough wrapText="bothSides">
            <wp:wrapPolygon edited="0">
              <wp:start x="1857" y="0"/>
              <wp:lineTo x="0" y="4460"/>
              <wp:lineTo x="0" y="16566"/>
              <wp:lineTo x="1857" y="21027"/>
              <wp:lineTo x="7427" y="21027"/>
              <wp:lineTo x="21220" y="21027"/>
              <wp:lineTo x="21220" y="0"/>
              <wp:lineTo x="19894" y="0"/>
              <wp:lineTo x="185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645795"/>
                  </a:xfrm>
                  <a:prstGeom prst="rect">
                    <a:avLst/>
                  </a:prstGeom>
                </pic:spPr>
              </pic:pic>
            </a:graphicData>
          </a:graphic>
          <wp14:sizeRelH relativeFrom="margin">
            <wp14:pctWidth>0</wp14:pctWidth>
          </wp14:sizeRelH>
          <wp14:sizeRelV relativeFrom="margin">
            <wp14:pctHeight>0</wp14:pctHeight>
          </wp14:sizeRelV>
        </wp:anchor>
      </w:drawing>
    </w:r>
    <w:r w:rsidR="004E1130" w:rsidRPr="00C12268">
      <w:rPr>
        <w:noProof/>
        <w:lang w:val="es-ES" w:eastAsia="es-ES"/>
      </w:rPr>
      <mc:AlternateContent>
        <mc:Choice Requires="wps">
          <w:drawing>
            <wp:anchor distT="0" distB="0" distL="114300" distR="114300" simplePos="0" relativeHeight="251666432" behindDoc="0" locked="0" layoutInCell="1" allowOverlap="1" wp14:anchorId="6BF01DAA" wp14:editId="75AF044E">
              <wp:simplePos x="0" y="0"/>
              <wp:positionH relativeFrom="page">
                <wp:posOffset>-52070</wp:posOffset>
              </wp:positionH>
              <wp:positionV relativeFrom="paragraph">
                <wp:posOffset>-36195</wp:posOffset>
              </wp:positionV>
              <wp:extent cx="82296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8229600" cy="40005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5DFE" id="Rectangle 1" o:spid="_x0000_s1026" style="position:absolute;margin-left:-4.1pt;margin-top:-2.85pt;width:9in;height: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" fillcolor="#262f68" stroked="f" strokeweight="1pt">
              <w10:wrap anchorx="page"/>
            </v:rect>
          </w:pict>
        </mc:Fallback>
      </mc:AlternateContent>
    </w:r>
  </w:p>
  <w:p w:rsidR="00D55501" w:rsidRDefault="00D555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7EC"/>
    <w:multiLevelType w:val="hybridMultilevel"/>
    <w:tmpl w:val="D2F24C78"/>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43EA2"/>
    <w:multiLevelType w:val="hybridMultilevel"/>
    <w:tmpl w:val="9A5076FA"/>
    <w:lvl w:ilvl="0" w:tplc="2C589F6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80B3DA0"/>
    <w:multiLevelType w:val="hybridMultilevel"/>
    <w:tmpl w:val="C40C9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CF25BB"/>
    <w:multiLevelType w:val="hybridMultilevel"/>
    <w:tmpl w:val="614E43FA"/>
    <w:lvl w:ilvl="0" w:tplc="787EE862">
      <w:start w:val="1"/>
      <w:numFmt w:val="decimal"/>
      <w:lvlText w:val="[%1]"/>
      <w:lvlJc w:val="center"/>
      <w:pPr>
        <w:ind w:left="720"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FF67C97"/>
    <w:multiLevelType w:val="hybridMultilevel"/>
    <w:tmpl w:val="15B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E3688"/>
    <w:multiLevelType w:val="hybridMultilevel"/>
    <w:tmpl w:val="56FEE436"/>
    <w:lvl w:ilvl="0" w:tplc="D0BC5DE8">
      <w:start w:val="1"/>
      <w:numFmt w:val="bullet"/>
      <w:lvlText w:val="●"/>
      <w:lvlJc w:val="left"/>
      <w:pPr>
        <w:ind w:left="720" w:hanging="360"/>
      </w:pPr>
      <w:rPr>
        <w:rFonts w:ascii="Century Gothic" w:hAnsi="Century Gothic" w:hint="default"/>
        <w:color w:val="EC6C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81CDC"/>
    <w:multiLevelType w:val="hybridMultilevel"/>
    <w:tmpl w:val="D6286612"/>
    <w:lvl w:ilvl="0" w:tplc="026C50D4">
      <w:start w:val="1"/>
      <w:numFmt w:val="bullet"/>
      <w:pStyle w:val="ListParagraph"/>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1C7B4F"/>
    <w:multiLevelType w:val="multilevel"/>
    <w:tmpl w:val="0A90B3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6391C"/>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F62949"/>
    <w:multiLevelType w:val="hybridMultilevel"/>
    <w:tmpl w:val="3C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55B89"/>
    <w:multiLevelType w:val="hybridMultilevel"/>
    <w:tmpl w:val="D99CAD08"/>
    <w:lvl w:ilvl="0" w:tplc="D0BC5DE8">
      <w:start w:val="1"/>
      <w:numFmt w:val="bullet"/>
      <w:lvlText w:val="●"/>
      <w:lvlJc w:val="left"/>
      <w:pPr>
        <w:ind w:left="720" w:hanging="360"/>
      </w:pPr>
      <w:rPr>
        <w:rFonts w:ascii="Century Gothic" w:hAnsi="Century Gothic" w:hint="default"/>
        <w:color w:val="EC6C5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776CE6"/>
    <w:multiLevelType w:val="multilevel"/>
    <w:tmpl w:val="56FEE436"/>
    <w:numStyleLink w:val="Style1"/>
  </w:abstractNum>
  <w:abstractNum w:abstractNumId="13" w15:restartNumberingAfterBreak="0">
    <w:nsid w:val="37B14A97"/>
    <w:multiLevelType w:val="hybridMultilevel"/>
    <w:tmpl w:val="F0266E22"/>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24E34"/>
    <w:multiLevelType w:val="hybridMultilevel"/>
    <w:tmpl w:val="C3A2BC8A"/>
    <w:lvl w:ilvl="0" w:tplc="A8A8D4F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F1144"/>
    <w:multiLevelType w:val="multilevel"/>
    <w:tmpl w:val="B5A8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E113F1"/>
    <w:multiLevelType w:val="multilevel"/>
    <w:tmpl w:val="56FEE436"/>
    <w:numStyleLink w:val="Style1"/>
  </w:abstractNum>
  <w:abstractNum w:abstractNumId="17" w15:restartNumberingAfterBreak="0">
    <w:nsid w:val="407211AF"/>
    <w:multiLevelType w:val="hybridMultilevel"/>
    <w:tmpl w:val="43300A5A"/>
    <w:lvl w:ilvl="0" w:tplc="2794C2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A6B00"/>
    <w:multiLevelType w:val="multilevel"/>
    <w:tmpl w:val="56FEE436"/>
    <w:lvl w:ilvl="0">
      <w:start w:val="1"/>
      <w:numFmt w:val="bullet"/>
      <w:lvlText w:val="●"/>
      <w:lvlJc w:val="left"/>
      <w:pPr>
        <w:ind w:left="720" w:hanging="360"/>
      </w:pPr>
      <w:rPr>
        <w:rFonts w:ascii="Century Gothic" w:hAnsi="Century Gothic" w:hint="default"/>
        <w:color w:val="EC6C5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FC35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B5296B"/>
    <w:multiLevelType w:val="multilevel"/>
    <w:tmpl w:val="56FEE436"/>
    <w:numStyleLink w:val="Style1"/>
  </w:abstractNum>
  <w:abstractNum w:abstractNumId="21" w15:restartNumberingAfterBreak="0">
    <w:nsid w:val="605447F4"/>
    <w:multiLevelType w:val="hybridMultilevel"/>
    <w:tmpl w:val="59FA592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E1E"/>
    <w:multiLevelType w:val="hybridMultilevel"/>
    <w:tmpl w:val="12521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1AE2D9D"/>
    <w:multiLevelType w:val="hybridMultilevel"/>
    <w:tmpl w:val="309090FC"/>
    <w:lvl w:ilvl="0" w:tplc="9F6C97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574AEB"/>
    <w:multiLevelType w:val="hybridMultilevel"/>
    <w:tmpl w:val="D30880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7A1343D"/>
    <w:multiLevelType w:val="multilevel"/>
    <w:tmpl w:val="400EC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7"/>
  </w:num>
  <w:num w:numId="3">
    <w:abstractNumId w:val="14"/>
  </w:num>
  <w:num w:numId="4">
    <w:abstractNumId w:val="15"/>
  </w:num>
  <w:num w:numId="5">
    <w:abstractNumId w:val="25"/>
  </w:num>
  <w:num w:numId="6">
    <w:abstractNumId w:val="8"/>
  </w:num>
  <w:num w:numId="7">
    <w:abstractNumId w:val="13"/>
  </w:num>
  <w:num w:numId="8">
    <w:abstractNumId w:val="7"/>
  </w:num>
  <w:num w:numId="9">
    <w:abstractNumId w:val="10"/>
  </w:num>
  <w:num w:numId="10">
    <w:abstractNumId w:val="6"/>
  </w:num>
  <w:num w:numId="11">
    <w:abstractNumId w:val="21"/>
  </w:num>
  <w:num w:numId="12">
    <w:abstractNumId w:val="1"/>
  </w:num>
  <w:num w:numId="13">
    <w:abstractNumId w:val="12"/>
  </w:num>
  <w:num w:numId="14">
    <w:abstractNumId w:val="18"/>
  </w:num>
  <w:num w:numId="15">
    <w:abstractNumId w:val="9"/>
  </w:num>
  <w:num w:numId="16">
    <w:abstractNumId w:val="5"/>
  </w:num>
  <w:num w:numId="17">
    <w:abstractNumId w:val="16"/>
  </w:num>
  <w:num w:numId="18">
    <w:abstractNumId w:val="20"/>
  </w:num>
  <w:num w:numId="19">
    <w:abstractNumId w:val="19"/>
  </w:num>
  <w:num w:numId="20">
    <w:abstractNumId w:val="3"/>
  </w:num>
  <w:num w:numId="21">
    <w:abstractNumId w:val="24"/>
  </w:num>
  <w:num w:numId="22">
    <w:abstractNumId w:val="2"/>
  </w:num>
  <w:num w:numId="23">
    <w:abstractNumId w:val="4"/>
  </w:num>
  <w:num w:numId="24">
    <w:abstractNumId w:val="22"/>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E3"/>
    <w:rsid w:val="00026005"/>
    <w:rsid w:val="000B3943"/>
    <w:rsid w:val="000C727C"/>
    <w:rsid w:val="000E4ED8"/>
    <w:rsid w:val="000F6D99"/>
    <w:rsid w:val="00112608"/>
    <w:rsid w:val="001408BD"/>
    <w:rsid w:val="00154C72"/>
    <w:rsid w:val="001E36E4"/>
    <w:rsid w:val="00223B03"/>
    <w:rsid w:val="00231ACA"/>
    <w:rsid w:val="002C3015"/>
    <w:rsid w:val="002D1A8C"/>
    <w:rsid w:val="002E1B52"/>
    <w:rsid w:val="0032433F"/>
    <w:rsid w:val="00330D19"/>
    <w:rsid w:val="003E0EEC"/>
    <w:rsid w:val="003E64D6"/>
    <w:rsid w:val="004B1B57"/>
    <w:rsid w:val="004C3058"/>
    <w:rsid w:val="004E1130"/>
    <w:rsid w:val="00522C25"/>
    <w:rsid w:val="005230F6"/>
    <w:rsid w:val="00544E46"/>
    <w:rsid w:val="00552E59"/>
    <w:rsid w:val="005826DE"/>
    <w:rsid w:val="005D359A"/>
    <w:rsid w:val="006314AA"/>
    <w:rsid w:val="006B0CB6"/>
    <w:rsid w:val="00701CE3"/>
    <w:rsid w:val="00770959"/>
    <w:rsid w:val="007D621C"/>
    <w:rsid w:val="008B1FE0"/>
    <w:rsid w:val="008E5831"/>
    <w:rsid w:val="009161C5"/>
    <w:rsid w:val="00B83FB0"/>
    <w:rsid w:val="00BD576F"/>
    <w:rsid w:val="00C12268"/>
    <w:rsid w:val="00C26186"/>
    <w:rsid w:val="00CB0EC8"/>
    <w:rsid w:val="00CC4A5D"/>
    <w:rsid w:val="00D54DDB"/>
    <w:rsid w:val="00D55501"/>
    <w:rsid w:val="00DB646A"/>
    <w:rsid w:val="00DE4225"/>
    <w:rsid w:val="00E339AE"/>
    <w:rsid w:val="00E751DF"/>
    <w:rsid w:val="00EC37BD"/>
    <w:rsid w:val="00F21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BF157"/>
  <w15:chartTrackingRefBased/>
  <w15:docId w15:val="{4CD60261-30BD-4A3B-B775-0DAA8C78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E3"/>
    <w:pPr>
      <w:spacing w:after="0" w:line="360" w:lineRule="auto"/>
    </w:pPr>
    <w:rPr>
      <w:rFonts w:ascii="Verdana" w:eastAsia="Times New Roman" w:hAnsi="Verdana" w:cs="Times New Roman"/>
      <w:sz w:val="20"/>
      <w:szCs w:val="24"/>
      <w:lang w:val="el-GR" w:eastAsia="el-GR"/>
    </w:rPr>
  </w:style>
  <w:style w:type="paragraph" w:styleId="Heading1">
    <w:name w:val="heading 1"/>
    <w:basedOn w:val="Normal"/>
    <w:next w:val="Normal"/>
    <w:link w:val="Heading1Char"/>
    <w:uiPriority w:val="9"/>
    <w:qFormat/>
    <w:rsid w:val="00E339AE"/>
    <w:pPr>
      <w:keepNext/>
      <w:keepLines/>
      <w:spacing w:before="480" w:after="120" w:line="276" w:lineRule="auto"/>
      <w:outlineLvl w:val="0"/>
    </w:pPr>
    <w:rPr>
      <w:rFonts w:ascii="Quicksand" w:eastAsiaTheme="majorEastAsia" w:hAnsi="Quicksand" w:cstheme="majorBidi"/>
      <w:b/>
      <w:caps/>
      <w:color w:val="4793BC"/>
      <w:sz w:val="44"/>
      <w:szCs w:val="32"/>
      <w:lang w:val="en-US"/>
    </w:rPr>
  </w:style>
  <w:style w:type="paragraph" w:styleId="Heading2">
    <w:name w:val="heading 2"/>
    <w:basedOn w:val="ListParagraph"/>
    <w:next w:val="Normal"/>
    <w:link w:val="Heading2Char"/>
    <w:uiPriority w:val="9"/>
    <w:unhideWhenUsed/>
    <w:qFormat/>
    <w:rsid w:val="00E339AE"/>
    <w:pPr>
      <w:numPr>
        <w:numId w:val="0"/>
      </w:numPr>
      <w:suppressAutoHyphens/>
      <w:spacing w:before="360" w:after="120" w:line="240" w:lineRule="auto"/>
      <w:ind w:left="720" w:hanging="720"/>
      <w:outlineLvl w:val="1"/>
    </w:pPr>
    <w:rPr>
      <w:rFonts w:ascii="Quicksand" w:hAnsi="Quicksand"/>
      <w:b/>
      <w:color w:val="4793BC"/>
      <w:sz w:val="36"/>
      <w:szCs w:val="36"/>
    </w:rPr>
  </w:style>
  <w:style w:type="paragraph" w:styleId="Heading3">
    <w:name w:val="heading 3"/>
    <w:basedOn w:val="ListParagraph"/>
    <w:next w:val="Normal"/>
    <w:link w:val="Heading3Char"/>
    <w:uiPriority w:val="9"/>
    <w:unhideWhenUsed/>
    <w:qFormat/>
    <w:rsid w:val="00330D19"/>
    <w:pPr>
      <w:numPr>
        <w:numId w:val="0"/>
      </w:numPr>
      <w:suppressAutoHyphens/>
      <w:spacing w:before="360" w:after="120" w:line="240" w:lineRule="auto"/>
      <w:ind w:left="720" w:hanging="720"/>
      <w:contextualSpacing w:val="0"/>
      <w:outlineLvl w:val="2"/>
    </w:pPr>
    <w:rPr>
      <w:b/>
      <w:color w:val="4793BC"/>
      <w:sz w:val="28"/>
      <w:lang w:val="fr-BE"/>
    </w:rPr>
  </w:style>
  <w:style w:type="paragraph" w:styleId="Heading4">
    <w:name w:val="heading 4"/>
    <w:basedOn w:val="ListParagraph"/>
    <w:next w:val="Normal"/>
    <w:link w:val="Heading4Char"/>
    <w:uiPriority w:val="9"/>
    <w:unhideWhenUsed/>
    <w:qFormat/>
    <w:rsid w:val="00330D19"/>
    <w:pPr>
      <w:numPr>
        <w:numId w:val="0"/>
      </w:numPr>
      <w:suppressAutoHyphens/>
      <w:spacing w:before="360"/>
      <w:ind w:left="720" w:hanging="720"/>
      <w:outlineLvl w:val="3"/>
    </w:pPr>
    <w:rPr>
      <w:b/>
      <w:color w:val="4793BC"/>
      <w:sz w:val="22"/>
      <w:lang w:val="fr-BE"/>
    </w:rPr>
  </w:style>
  <w:style w:type="paragraph" w:styleId="Heading5">
    <w:name w:val="heading 5"/>
    <w:basedOn w:val="Normal"/>
    <w:next w:val="Normal"/>
    <w:link w:val="Heading5Char"/>
    <w:uiPriority w:val="9"/>
    <w:unhideWhenUsed/>
    <w:rsid w:val="00D54DDB"/>
    <w:pPr>
      <w:keepNext/>
      <w:keepLines/>
      <w:spacing w:before="40"/>
      <w:outlineLvl w:val="4"/>
    </w:pPr>
    <w:rPr>
      <w:rFonts w:asciiTheme="majorHAnsi" w:eastAsiaTheme="majorEastAsia" w:hAnsiTheme="majorHAnsi" w:cstheme="majorBidi"/>
      <w:color w:val="336E8D" w:themeColor="accent1" w:themeShade="BF"/>
    </w:rPr>
  </w:style>
  <w:style w:type="paragraph" w:styleId="Heading6">
    <w:name w:val="heading 6"/>
    <w:basedOn w:val="Normal"/>
    <w:next w:val="Normal"/>
    <w:link w:val="Heading6Char"/>
    <w:uiPriority w:val="9"/>
    <w:unhideWhenUsed/>
    <w:rsid w:val="00D54DDB"/>
    <w:pPr>
      <w:keepNext/>
      <w:keepLines/>
      <w:spacing w:before="40"/>
      <w:outlineLvl w:val="5"/>
    </w:pPr>
    <w:rPr>
      <w:rFonts w:asciiTheme="majorHAnsi" w:eastAsiaTheme="majorEastAsia" w:hAnsiTheme="majorHAnsi" w:cstheme="majorBidi"/>
      <w:color w:val="2249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BD"/>
    <w:pPr>
      <w:tabs>
        <w:tab w:val="center" w:pos="4536"/>
        <w:tab w:val="right" w:pos="9072"/>
      </w:tabs>
      <w:spacing w:line="240" w:lineRule="auto"/>
    </w:pPr>
  </w:style>
  <w:style w:type="character" w:customStyle="1" w:styleId="HeaderChar">
    <w:name w:val="Header Char"/>
    <w:basedOn w:val="DefaultParagraphFont"/>
    <w:link w:val="Header"/>
    <w:uiPriority w:val="99"/>
    <w:rsid w:val="00EC37BD"/>
  </w:style>
  <w:style w:type="paragraph" w:styleId="Footer">
    <w:name w:val="footer"/>
    <w:basedOn w:val="Normal"/>
    <w:link w:val="FooterChar"/>
    <w:uiPriority w:val="99"/>
    <w:unhideWhenUsed/>
    <w:rsid w:val="00EC37BD"/>
    <w:pPr>
      <w:tabs>
        <w:tab w:val="center" w:pos="4536"/>
        <w:tab w:val="right" w:pos="9072"/>
      </w:tabs>
      <w:spacing w:line="240" w:lineRule="auto"/>
    </w:pPr>
  </w:style>
  <w:style w:type="character" w:customStyle="1" w:styleId="FooterChar">
    <w:name w:val="Footer Char"/>
    <w:basedOn w:val="DefaultParagraphFont"/>
    <w:link w:val="Footer"/>
    <w:uiPriority w:val="99"/>
    <w:rsid w:val="00EC37BD"/>
  </w:style>
  <w:style w:type="paragraph" w:styleId="NormalWeb">
    <w:name w:val="Normal (Web)"/>
    <w:basedOn w:val="Normal"/>
    <w:uiPriority w:val="99"/>
    <w:unhideWhenUsed/>
    <w:rsid w:val="00CC4A5D"/>
    <w:pPr>
      <w:spacing w:before="100" w:beforeAutospacing="1" w:after="100" w:afterAutospacing="1" w:line="240" w:lineRule="auto"/>
    </w:pPr>
    <w:rPr>
      <w:rFonts w:ascii="Times New Roman" w:hAnsi="Times New Roman"/>
      <w:sz w:val="24"/>
    </w:rPr>
  </w:style>
  <w:style w:type="paragraph" w:styleId="Title">
    <w:name w:val="Title"/>
    <w:basedOn w:val="Normal"/>
    <w:next w:val="Normal"/>
    <w:link w:val="TitleChar"/>
    <w:uiPriority w:val="10"/>
    <w:qFormat/>
    <w:rsid w:val="004B1B57"/>
    <w:pPr>
      <w:suppressAutoHyphens/>
      <w:spacing w:line="240" w:lineRule="auto"/>
    </w:pPr>
    <w:rPr>
      <w:b/>
      <w:color w:val="262F68"/>
      <w:sz w:val="72"/>
      <w:szCs w:val="64"/>
    </w:rPr>
  </w:style>
  <w:style w:type="character" w:customStyle="1" w:styleId="TitleChar">
    <w:name w:val="Title Char"/>
    <w:basedOn w:val="DefaultParagraphFont"/>
    <w:link w:val="Title"/>
    <w:uiPriority w:val="10"/>
    <w:rsid w:val="004B1B57"/>
    <w:rPr>
      <w:rFonts w:ascii="Quicksand" w:eastAsia="Times New Roman" w:hAnsi="Quicksand" w:cs="Times New Roman"/>
      <w:b/>
      <w:color w:val="262F68"/>
      <w:sz w:val="72"/>
      <w:szCs w:val="64"/>
      <w:lang w:val="en-GB" w:eastAsia="en-GB"/>
    </w:rPr>
  </w:style>
  <w:style w:type="character" w:customStyle="1" w:styleId="Heading1Char">
    <w:name w:val="Heading 1 Char"/>
    <w:basedOn w:val="DefaultParagraphFont"/>
    <w:link w:val="Heading1"/>
    <w:uiPriority w:val="9"/>
    <w:rsid w:val="00E339AE"/>
    <w:rPr>
      <w:rFonts w:ascii="Quicksand" w:eastAsiaTheme="majorEastAsia" w:hAnsi="Quicksand" w:cstheme="majorBidi"/>
      <w:b/>
      <w:caps/>
      <w:color w:val="4793BC"/>
      <w:sz w:val="44"/>
      <w:szCs w:val="32"/>
      <w:lang w:val="en-US" w:eastAsia="el-GR"/>
    </w:rPr>
  </w:style>
  <w:style w:type="character" w:customStyle="1" w:styleId="Heading2Char">
    <w:name w:val="Heading 2 Char"/>
    <w:basedOn w:val="DefaultParagraphFont"/>
    <w:link w:val="Heading2"/>
    <w:uiPriority w:val="9"/>
    <w:rsid w:val="00E339AE"/>
    <w:rPr>
      <w:rFonts w:ascii="Quicksand" w:eastAsia="Times New Roman" w:hAnsi="Quicksand" w:cs="Times New Roman"/>
      <w:b/>
      <w:color w:val="4793BC"/>
      <w:sz w:val="36"/>
      <w:szCs w:val="36"/>
      <w:lang w:val="el-GR" w:eastAsia="el-GR"/>
    </w:rPr>
  </w:style>
  <w:style w:type="paragraph" w:styleId="Subtitle">
    <w:name w:val="Subtitle"/>
    <w:basedOn w:val="Normal"/>
    <w:next w:val="Normal"/>
    <w:link w:val="SubtitleChar"/>
    <w:uiPriority w:val="11"/>
    <w:qFormat/>
    <w:rsid w:val="00026005"/>
    <w:pPr>
      <w:numPr>
        <w:ilvl w:val="1"/>
      </w:numPr>
      <w:suppressAutoHyphens/>
    </w:pPr>
    <w:rPr>
      <w:rFonts w:eastAsiaTheme="minorEastAsia" w:cstheme="minorBidi"/>
      <w:b/>
      <w:color w:val="262F68"/>
      <w:spacing w:val="15"/>
      <w:sz w:val="40"/>
      <w:szCs w:val="22"/>
    </w:rPr>
  </w:style>
  <w:style w:type="character" w:customStyle="1" w:styleId="SubtitleChar">
    <w:name w:val="Subtitle Char"/>
    <w:basedOn w:val="DefaultParagraphFont"/>
    <w:link w:val="Subtitle"/>
    <w:uiPriority w:val="11"/>
    <w:rsid w:val="00026005"/>
    <w:rPr>
      <w:rFonts w:ascii="Quicksand" w:eastAsiaTheme="minorEastAsia" w:hAnsi="Quicksand"/>
      <w:b/>
      <w:color w:val="262F68"/>
      <w:spacing w:val="15"/>
      <w:sz w:val="40"/>
      <w:lang w:val="en-GB" w:eastAsia="en-GB"/>
    </w:rPr>
  </w:style>
  <w:style w:type="paragraph" w:styleId="ListParagraph">
    <w:name w:val="List Paragraph"/>
    <w:basedOn w:val="Normal"/>
    <w:uiPriority w:val="34"/>
    <w:qFormat/>
    <w:rsid w:val="009161C5"/>
    <w:pPr>
      <w:numPr>
        <w:numId w:val="8"/>
      </w:numPr>
      <w:ind w:left="697" w:hanging="357"/>
      <w:contextualSpacing/>
    </w:pPr>
  </w:style>
  <w:style w:type="character" w:customStyle="1" w:styleId="Heading3Char">
    <w:name w:val="Heading 3 Char"/>
    <w:basedOn w:val="DefaultParagraphFont"/>
    <w:link w:val="Heading3"/>
    <w:uiPriority w:val="9"/>
    <w:rsid w:val="00330D19"/>
    <w:rPr>
      <w:rFonts w:ascii="Quicksand" w:eastAsia="Times New Roman" w:hAnsi="Quicksand" w:cs="Times New Roman"/>
      <w:b/>
      <w:color w:val="4793BC"/>
      <w:sz w:val="28"/>
      <w:szCs w:val="20"/>
      <w:lang w:eastAsia="en-GB"/>
    </w:rPr>
  </w:style>
  <w:style w:type="character" w:customStyle="1" w:styleId="Heading4Char">
    <w:name w:val="Heading 4 Char"/>
    <w:basedOn w:val="DefaultParagraphFont"/>
    <w:link w:val="Heading4"/>
    <w:uiPriority w:val="9"/>
    <w:rsid w:val="00330D19"/>
    <w:rPr>
      <w:rFonts w:ascii="Quicksand" w:eastAsia="Times New Roman" w:hAnsi="Quicksand" w:cs="Times New Roman"/>
      <w:b/>
      <w:color w:val="4793BC"/>
      <w:szCs w:val="20"/>
      <w:lang w:eastAsia="en-GB"/>
    </w:rPr>
  </w:style>
  <w:style w:type="paragraph" w:styleId="NoSpacing">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Heading5Char">
    <w:name w:val="Heading 5 Char"/>
    <w:basedOn w:val="DefaultParagraphFont"/>
    <w:link w:val="Heading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Heading6Char">
    <w:name w:val="Heading 6 Char"/>
    <w:basedOn w:val="DefaultParagraphFont"/>
    <w:link w:val="Heading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SubtleEmphasis">
    <w:name w:val="Subtle Emphasis"/>
    <w:basedOn w:val="DefaultParagraphFont"/>
    <w:uiPriority w:val="19"/>
    <w:qFormat/>
    <w:rsid w:val="002D1A8C"/>
    <w:rPr>
      <w:i/>
      <w:iCs/>
      <w:color w:val="808285" w:themeColor="text1" w:themeTint="BF"/>
    </w:rPr>
  </w:style>
  <w:style w:type="character" w:styleId="Emphasis">
    <w:name w:val="Emphasis"/>
    <w:basedOn w:val="DefaultParagraphFont"/>
    <w:uiPriority w:val="20"/>
    <w:qFormat/>
    <w:rsid w:val="002D1A8C"/>
    <w:rPr>
      <w:i/>
      <w:iCs/>
    </w:rPr>
  </w:style>
  <w:style w:type="character" w:styleId="IntenseEmphasis">
    <w:name w:val="Intense Emphasis"/>
    <w:basedOn w:val="DefaultParagraphFont"/>
    <w:uiPriority w:val="21"/>
    <w:qFormat/>
    <w:rsid w:val="002D1A8C"/>
    <w:rPr>
      <w:i/>
      <w:iCs/>
      <w:color w:val="4793BC"/>
    </w:rPr>
  </w:style>
  <w:style w:type="character" w:styleId="Strong">
    <w:name w:val="Strong"/>
    <w:basedOn w:val="DefaultParagraphFont"/>
    <w:uiPriority w:val="22"/>
    <w:qFormat/>
    <w:rsid w:val="002D1A8C"/>
    <w:rPr>
      <w:b/>
      <w:bCs/>
    </w:rPr>
  </w:style>
  <w:style w:type="paragraph" w:styleId="Quote">
    <w:name w:val="Quote"/>
    <w:basedOn w:val="Normal"/>
    <w:next w:val="Normal"/>
    <w:link w:val="QuoteChar"/>
    <w:uiPriority w:val="29"/>
    <w:qFormat/>
    <w:rsid w:val="002D1A8C"/>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2D1A8C"/>
    <w:rPr>
      <w:rFonts w:ascii="Quicksand" w:eastAsia="Times New Roman" w:hAnsi="Quicksand" w:cs="Times New Roman"/>
      <w:i/>
      <w:iCs/>
      <w:color w:val="808285" w:themeColor="text1" w:themeTint="BF"/>
      <w:sz w:val="20"/>
      <w:szCs w:val="20"/>
      <w:lang w:val="en-GB" w:eastAsia="en-GB"/>
    </w:rPr>
  </w:style>
  <w:style w:type="paragraph" w:styleId="IntenseQuote">
    <w:name w:val="Intense Quote"/>
    <w:basedOn w:val="Normal"/>
    <w:next w:val="Normal"/>
    <w:link w:val="IntenseQuote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IntenseQuoteChar">
    <w:name w:val="Intense Quote Char"/>
    <w:basedOn w:val="DefaultParagraphFont"/>
    <w:link w:val="IntenseQuote"/>
    <w:uiPriority w:val="30"/>
    <w:rsid w:val="002D1A8C"/>
    <w:rPr>
      <w:rFonts w:ascii="Quicksand" w:eastAsia="Times New Roman" w:hAnsi="Quicksand" w:cs="Times New Roman"/>
      <w:i/>
      <w:iCs/>
      <w:color w:val="4793BC" w:themeColor="accent1"/>
      <w:sz w:val="20"/>
      <w:szCs w:val="20"/>
      <w:lang w:val="en-GB" w:eastAsia="en-GB"/>
    </w:rPr>
  </w:style>
  <w:style w:type="character" w:styleId="SubtleReference">
    <w:name w:val="Subtle Reference"/>
    <w:basedOn w:val="DefaultParagraphFont"/>
    <w:uiPriority w:val="31"/>
    <w:qFormat/>
    <w:rsid w:val="002D1A8C"/>
    <w:rPr>
      <w:smallCaps/>
      <w:color w:val="929395" w:themeColor="text1" w:themeTint="A5"/>
    </w:rPr>
  </w:style>
  <w:style w:type="character" w:styleId="IntenseReference">
    <w:name w:val="Intense Reference"/>
    <w:basedOn w:val="DefaultParagraphFont"/>
    <w:uiPriority w:val="32"/>
    <w:qFormat/>
    <w:rsid w:val="002D1A8C"/>
    <w:rPr>
      <w:b/>
      <w:bCs/>
      <w:smallCaps/>
      <w:color w:val="4793BC" w:themeColor="accent1"/>
      <w:spacing w:val="5"/>
    </w:rPr>
  </w:style>
  <w:style w:type="character" w:styleId="BookTitle">
    <w:name w:val="Book Title"/>
    <w:basedOn w:val="DefaultParagraphFont"/>
    <w:uiPriority w:val="33"/>
    <w:qFormat/>
    <w:rsid w:val="002D1A8C"/>
    <w:rPr>
      <w:b/>
      <w:bCs/>
      <w:i/>
      <w:iCs/>
      <w:spacing w:val="5"/>
    </w:rPr>
  </w:style>
  <w:style w:type="character" w:styleId="Hyperlink">
    <w:name w:val="Hyperlink"/>
    <w:basedOn w:val="DefaultParagraphFont"/>
    <w:uiPriority w:val="99"/>
    <w:unhideWhenUsed/>
    <w:qFormat/>
    <w:rsid w:val="009161C5"/>
    <w:rPr>
      <w:rFonts w:ascii="Quicksand" w:hAnsi="Quicksand"/>
      <w:color w:val="EC6C5B"/>
      <w:sz w:val="20"/>
      <w:u w:val="single"/>
    </w:rPr>
  </w:style>
  <w:style w:type="table" w:styleId="TableGrid">
    <w:name w:val="Table Grid"/>
    <w:basedOn w:val="TableNormal"/>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TableNormal"/>
    <w:uiPriority w:val="99"/>
    <w:rsid w:val="001408BD"/>
    <w:pPr>
      <w:spacing w:after="0" w:line="240" w:lineRule="auto"/>
    </w:pPr>
    <w:tblPr/>
  </w:style>
  <w:style w:type="numbering" w:customStyle="1" w:styleId="Style1">
    <w:name w:val="Style1"/>
    <w:uiPriority w:val="99"/>
    <w:rsid w:val="00E751DF"/>
    <w:pPr>
      <w:numPr>
        <w:numId w:val="12"/>
      </w:numPr>
    </w:pPr>
  </w:style>
  <w:style w:type="paragraph" w:styleId="BalloonText">
    <w:name w:val="Balloon Text"/>
    <w:basedOn w:val="Normal"/>
    <w:link w:val="BalloonTextChar"/>
    <w:uiPriority w:val="99"/>
    <w:semiHidden/>
    <w:unhideWhenUsed/>
    <w:rsid w:val="003243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3F"/>
    <w:rPr>
      <w:rFonts w:ascii="Segoe UI" w:eastAsia="Times New Roman" w:hAnsi="Segoe UI" w:cs="Segoe UI"/>
      <w:sz w:val="18"/>
      <w:szCs w:val="18"/>
      <w:lang w:val="en-GB" w:eastAsia="en-GB"/>
    </w:rPr>
  </w:style>
  <w:style w:type="paragraph" w:customStyle="1" w:styleId="MainTitle">
    <w:name w:val="Main Title"/>
    <w:basedOn w:val="Normal"/>
    <w:uiPriority w:val="99"/>
    <w:rsid w:val="00701CE3"/>
    <w:pPr>
      <w:spacing w:line="240" w:lineRule="auto"/>
      <w:jc w:val="center"/>
    </w:pPr>
    <w:rPr>
      <w:rFonts w:ascii="Garamond" w:hAnsi="Garamond"/>
      <w:b/>
      <w:color w:val="404040"/>
      <w:spacing w:val="40"/>
      <w:sz w:val="40"/>
      <w:u w:color="D9D9D9"/>
    </w:rPr>
  </w:style>
  <w:style w:type="paragraph" w:customStyle="1" w:styleId="SectionsHeader">
    <w:name w:val="Sections Header"/>
    <w:basedOn w:val="Normal"/>
    <w:link w:val="SectionsHeaderChar"/>
    <w:qFormat/>
    <w:rsid w:val="00701CE3"/>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customStyle="1" w:styleId="SectionsHeaderChar">
    <w:name w:val="Sections Header Char"/>
    <w:link w:val="SectionsHeader"/>
    <w:locked/>
    <w:rsid w:val="00701CE3"/>
    <w:rPr>
      <w:rFonts w:ascii="Verdana" w:eastAsia="Times New Roman" w:hAnsi="Verdana" w:cs="Times New Roman"/>
      <w:sz w:val="24"/>
      <w:szCs w:val="24"/>
      <w:shd w:val="clear" w:color="auto" w:fill="F2F2F2"/>
      <w:lang w:val="el-GR" w:eastAsia="el-GR"/>
    </w:rPr>
  </w:style>
  <w:style w:type="paragraph" w:customStyle="1" w:styleId="Title1">
    <w:name w:val="Title1"/>
    <w:basedOn w:val="Normal"/>
    <w:qFormat/>
    <w:rsid w:val="00701CE3"/>
    <w:pPr>
      <w:pBdr>
        <w:bottom w:val="single" w:sz="12" w:space="1" w:color="808080"/>
      </w:pBdr>
    </w:pPr>
    <w:rPr>
      <w:b/>
    </w:rPr>
  </w:style>
  <w:style w:type="paragraph" w:styleId="TOC1">
    <w:name w:val="toc 1"/>
    <w:basedOn w:val="Normal"/>
    <w:next w:val="Normal"/>
    <w:autoRedefine/>
    <w:uiPriority w:val="39"/>
    <w:rsid w:val="00701CE3"/>
    <w:pPr>
      <w:spacing w:before="120" w:after="120"/>
    </w:pPr>
    <w:rPr>
      <w:rFonts w:ascii="Tahoma" w:hAnsi="Tahoma"/>
      <w:b/>
      <w:bCs/>
      <w:color w:val="595959"/>
      <w:szCs w:val="20"/>
    </w:rPr>
  </w:style>
  <w:style w:type="paragraph" w:customStyle="1" w:styleId="StyleTitleTOC">
    <w:name w:val="Style Title TOC"/>
    <w:basedOn w:val="Title1"/>
    <w:uiPriority w:val="99"/>
    <w:rsid w:val="00701CE3"/>
    <w:pPr>
      <w:pBdr>
        <w:bottom w:val="none" w:sz="0" w:space="0" w:color="auto"/>
      </w:pBdr>
      <w:jc w:val="center"/>
    </w:pPr>
    <w:rPr>
      <w:sz w:val="22"/>
    </w:rPr>
  </w:style>
  <w:style w:type="paragraph" w:styleId="TOC2">
    <w:name w:val="toc 2"/>
    <w:basedOn w:val="Normal"/>
    <w:next w:val="Normal"/>
    <w:autoRedefine/>
    <w:uiPriority w:val="39"/>
    <w:unhideWhenUsed/>
    <w:rsid w:val="00DB646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safetylabel.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Projects\eSafetyLabel+_Erasmus+_KA2\Intellectual%20Outputs\IO%203%20-%20champion%20GR\Erasmus+_eSL+_IO3_EN\EL01\EL01\eSL+%20template_final.dotx" TargetMode="External"/></Relationships>
</file>

<file path=word/theme/theme1.xml><?xml version="1.0" encoding="utf-8"?>
<a:theme xmlns:a="http://schemas.openxmlformats.org/drawingml/2006/main" name="Office Theme">
  <a:themeElements>
    <a:clrScheme name="Custom 6">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EC6C5B"/>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358D-B11C-4BDB-BF86-32E8FC39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template_final</Template>
  <TotalTime>26</TotalTime>
  <Pages>4</Pages>
  <Words>423</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Güell</dc:creator>
  <cp:keywords/>
  <dc:description/>
  <cp:lastModifiedBy>Óscar</cp:lastModifiedBy>
  <cp:revision>3</cp:revision>
  <cp:lastPrinted>2018-08-22T10:30:00Z</cp:lastPrinted>
  <dcterms:created xsi:type="dcterms:W3CDTF">2018-10-25T13:58:00Z</dcterms:created>
  <dcterms:modified xsi:type="dcterms:W3CDTF">2018-11-10T14:05:00Z</dcterms:modified>
</cp:coreProperties>
</file>